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6ECA2" w14:textId="77777777" w:rsidR="00645C0B" w:rsidRPr="00784785" w:rsidRDefault="00645C0B" w:rsidP="00645C0B">
      <w:pPr>
        <w:jc w:val="center"/>
        <w:rPr>
          <w:b/>
          <w:color w:val="000000" w:themeColor="text1"/>
          <w:sz w:val="28"/>
          <w:szCs w:val="28"/>
        </w:rPr>
      </w:pPr>
      <w:r w:rsidRPr="00784785">
        <w:rPr>
          <w:b/>
          <w:color w:val="000000" w:themeColor="text1"/>
          <w:sz w:val="28"/>
          <w:szCs w:val="28"/>
        </w:rPr>
        <w:t xml:space="preserve">Knowledge Exchange </w:t>
      </w:r>
      <w:r w:rsidR="00355E31" w:rsidRPr="00784785">
        <w:rPr>
          <w:b/>
          <w:color w:val="000000" w:themeColor="text1"/>
          <w:sz w:val="28"/>
          <w:szCs w:val="28"/>
        </w:rPr>
        <w:t xml:space="preserve">at </w:t>
      </w:r>
      <w:r w:rsidRPr="00784785">
        <w:rPr>
          <w:rFonts w:eastAsia="Times New Roman"/>
          <w:b/>
          <w:color w:val="000000" w:themeColor="text1"/>
          <w:sz w:val="28"/>
          <w:szCs w:val="28"/>
          <w:shd w:val="clear" w:color="auto" w:fill="FFFFFF"/>
        </w:rPr>
        <w:t>UNICEF</w:t>
      </w:r>
      <w:r w:rsidR="00CF1297" w:rsidRPr="00784785">
        <w:rPr>
          <w:rFonts w:eastAsia="Times New Roman"/>
          <w:b/>
          <w:color w:val="000000" w:themeColor="text1"/>
          <w:sz w:val="28"/>
          <w:szCs w:val="28"/>
          <w:shd w:val="clear" w:color="auto" w:fill="FFFFFF"/>
        </w:rPr>
        <w:t>, from Theory to Practice</w:t>
      </w:r>
      <w:r w:rsidR="007D374C" w:rsidRPr="00784785">
        <w:rPr>
          <w:rFonts w:eastAsia="Times New Roman"/>
          <w:b/>
          <w:color w:val="000000" w:themeColor="text1"/>
          <w:sz w:val="28"/>
          <w:szCs w:val="28"/>
          <w:shd w:val="clear" w:color="auto" w:fill="FFFFFF"/>
        </w:rPr>
        <w:t xml:space="preserve">: </w:t>
      </w:r>
      <w:r w:rsidR="004A346C" w:rsidRPr="00784785">
        <w:rPr>
          <w:rFonts w:eastAsia="Times New Roman"/>
          <w:b/>
          <w:color w:val="000000" w:themeColor="text1"/>
          <w:sz w:val="28"/>
          <w:szCs w:val="28"/>
          <w:shd w:val="clear" w:color="auto" w:fill="FFFFFF"/>
        </w:rPr>
        <w:t>C</w:t>
      </w:r>
      <w:r w:rsidR="00894841" w:rsidRPr="00784785">
        <w:rPr>
          <w:rFonts w:eastAsia="Times New Roman"/>
          <w:b/>
          <w:color w:val="000000" w:themeColor="text1"/>
          <w:sz w:val="28"/>
          <w:szCs w:val="28"/>
          <w:shd w:val="clear" w:color="auto" w:fill="FFFFFF"/>
        </w:rPr>
        <w:t xml:space="preserve">ase </w:t>
      </w:r>
      <w:r w:rsidR="00BC22AD" w:rsidRPr="00784785">
        <w:rPr>
          <w:rFonts w:eastAsia="Times New Roman"/>
          <w:b/>
          <w:color w:val="000000" w:themeColor="text1"/>
          <w:sz w:val="28"/>
          <w:szCs w:val="28"/>
          <w:shd w:val="clear" w:color="auto" w:fill="FFFFFF"/>
        </w:rPr>
        <w:t xml:space="preserve">Study </w:t>
      </w:r>
      <w:r w:rsidR="00894841" w:rsidRPr="00784785">
        <w:rPr>
          <w:rFonts w:eastAsia="Times New Roman"/>
          <w:b/>
          <w:color w:val="000000" w:themeColor="text1"/>
          <w:sz w:val="28"/>
          <w:szCs w:val="28"/>
          <w:shd w:val="clear" w:color="auto" w:fill="FFFFFF"/>
        </w:rPr>
        <w:t xml:space="preserve">of </w:t>
      </w:r>
      <w:r w:rsidR="00101386" w:rsidRPr="00784785">
        <w:rPr>
          <w:rFonts w:eastAsia="Times New Roman"/>
          <w:b/>
          <w:color w:val="000000" w:themeColor="text1"/>
          <w:sz w:val="28"/>
          <w:szCs w:val="28"/>
          <w:shd w:val="clear" w:color="auto" w:fill="FFFFFF"/>
        </w:rPr>
        <w:t xml:space="preserve">the </w:t>
      </w:r>
      <w:r w:rsidR="007D374C" w:rsidRPr="00784785">
        <w:rPr>
          <w:b/>
          <w:color w:val="000000" w:themeColor="text1"/>
          <w:sz w:val="28"/>
          <w:szCs w:val="28"/>
        </w:rPr>
        <w:t>Programme Monitoring and Response Initiative</w:t>
      </w:r>
    </w:p>
    <w:p w14:paraId="1280C218" w14:textId="77777777" w:rsidR="002F0636" w:rsidRPr="00784785" w:rsidRDefault="002F0636" w:rsidP="00645C0B">
      <w:pPr>
        <w:jc w:val="center"/>
        <w:rPr>
          <w:b/>
          <w:sz w:val="28"/>
          <w:szCs w:val="28"/>
        </w:rPr>
      </w:pPr>
    </w:p>
    <w:p w14:paraId="70A2D1E1" w14:textId="77777777" w:rsidR="002F0636" w:rsidRPr="00784785" w:rsidRDefault="002F0636" w:rsidP="00645C0B">
      <w:pPr>
        <w:jc w:val="center"/>
        <w:rPr>
          <w:rFonts w:eastAsia="Times New Roman"/>
          <w:b/>
          <w:sz w:val="28"/>
          <w:szCs w:val="28"/>
        </w:rPr>
      </w:pPr>
    </w:p>
    <w:p w14:paraId="315AA9AA" w14:textId="77777777" w:rsidR="0055772E" w:rsidRPr="00784785" w:rsidRDefault="0055772E"/>
    <w:p w14:paraId="7E2B9B39" w14:textId="77777777" w:rsidR="0060170F" w:rsidRPr="00784785" w:rsidRDefault="00645C0B" w:rsidP="002F0636">
      <w:pPr>
        <w:spacing w:line="240" w:lineRule="exact"/>
        <w:jc w:val="center"/>
        <w:rPr>
          <w:i/>
          <w:sz w:val="28"/>
        </w:rPr>
      </w:pPr>
      <w:r w:rsidRPr="00784785">
        <w:rPr>
          <w:i/>
          <w:sz w:val="28"/>
        </w:rPr>
        <w:t>Nima Fallah</w:t>
      </w:r>
      <w:r w:rsidR="00017F16">
        <w:rPr>
          <w:i/>
          <w:sz w:val="28"/>
        </w:rPr>
        <w:t xml:space="preserve"> and </w:t>
      </w:r>
      <w:r w:rsidR="00CF1297" w:rsidRPr="00784785">
        <w:rPr>
          <w:i/>
          <w:sz w:val="28"/>
        </w:rPr>
        <w:t>Edward Addai</w:t>
      </w:r>
    </w:p>
    <w:p w14:paraId="69EEC9F3" w14:textId="77777777" w:rsidR="002F0636" w:rsidRPr="00784785" w:rsidRDefault="002F0636" w:rsidP="002F0636">
      <w:pPr>
        <w:spacing w:line="240" w:lineRule="exact"/>
        <w:jc w:val="center"/>
        <w:rPr>
          <w:sz w:val="28"/>
        </w:rPr>
      </w:pPr>
    </w:p>
    <w:p w14:paraId="08C64D04" w14:textId="77777777" w:rsidR="002F0636" w:rsidRPr="00784785" w:rsidRDefault="002F0636" w:rsidP="002F0636">
      <w:pPr>
        <w:spacing w:line="240" w:lineRule="exact"/>
        <w:jc w:val="center"/>
        <w:rPr>
          <w:sz w:val="28"/>
        </w:rPr>
      </w:pPr>
    </w:p>
    <w:p w14:paraId="3A854ED9" w14:textId="77777777" w:rsidR="0055772E" w:rsidRPr="00784785" w:rsidRDefault="0055772E" w:rsidP="009B1E65">
      <w:r w:rsidRPr="00784785">
        <w:rPr>
          <w:b/>
        </w:rPr>
        <w:t>Abstract</w:t>
      </w:r>
      <w:r w:rsidR="009B1E65" w:rsidRPr="00784785">
        <w:t xml:space="preserve">: </w:t>
      </w:r>
    </w:p>
    <w:p w14:paraId="272E9DBF" w14:textId="77777777" w:rsidR="0055772E" w:rsidRPr="00784785" w:rsidRDefault="0055772E"/>
    <w:p w14:paraId="426663BB" w14:textId="77777777" w:rsidR="00FB14DF" w:rsidRDefault="00645C0B" w:rsidP="004A346C">
      <w:pPr>
        <w:rPr>
          <w:szCs w:val="22"/>
        </w:rPr>
      </w:pPr>
      <w:r w:rsidRPr="00784785">
        <w:rPr>
          <w:szCs w:val="22"/>
        </w:rPr>
        <w:t xml:space="preserve">The </w:t>
      </w:r>
      <w:r w:rsidR="00101386" w:rsidRPr="00784785">
        <w:rPr>
          <w:szCs w:val="22"/>
        </w:rPr>
        <w:t xml:space="preserve">international </w:t>
      </w:r>
      <w:r w:rsidRPr="00784785">
        <w:rPr>
          <w:szCs w:val="22"/>
        </w:rPr>
        <w:t xml:space="preserve">development sector is </w:t>
      </w:r>
      <w:r w:rsidR="00101386" w:rsidRPr="00784785">
        <w:rPr>
          <w:szCs w:val="22"/>
        </w:rPr>
        <w:t xml:space="preserve">first and foremost </w:t>
      </w:r>
      <w:r w:rsidRPr="00784785">
        <w:rPr>
          <w:szCs w:val="22"/>
        </w:rPr>
        <w:t>a knowledge industry</w:t>
      </w:r>
      <w:r w:rsidR="00FB14DF">
        <w:rPr>
          <w:szCs w:val="22"/>
        </w:rPr>
        <w:t>.</w:t>
      </w:r>
      <w:r w:rsidRPr="00784785">
        <w:rPr>
          <w:szCs w:val="22"/>
        </w:rPr>
        <w:t xml:space="preserve"> </w:t>
      </w:r>
      <w:r w:rsidR="00FB14DF">
        <w:rPr>
          <w:szCs w:val="22"/>
        </w:rPr>
        <w:t>K</w:t>
      </w:r>
      <w:r w:rsidRPr="00784785">
        <w:rPr>
          <w:szCs w:val="22"/>
        </w:rPr>
        <w:t xml:space="preserve">nowledge </w:t>
      </w:r>
      <w:r w:rsidR="00141045" w:rsidRPr="00784785">
        <w:rPr>
          <w:szCs w:val="22"/>
        </w:rPr>
        <w:t>management</w:t>
      </w:r>
      <w:r w:rsidR="00101386" w:rsidRPr="00784785">
        <w:rPr>
          <w:szCs w:val="22"/>
        </w:rPr>
        <w:t xml:space="preserve"> </w:t>
      </w:r>
      <w:r w:rsidR="00B932FF" w:rsidRPr="00784785">
        <w:rPr>
          <w:szCs w:val="22"/>
        </w:rPr>
        <w:t>(KM)</w:t>
      </w:r>
      <w:r w:rsidR="00883CEB">
        <w:rPr>
          <w:szCs w:val="22"/>
        </w:rPr>
        <w:t>, knowledge</w:t>
      </w:r>
      <w:r w:rsidR="00B932FF" w:rsidRPr="00784785">
        <w:rPr>
          <w:szCs w:val="22"/>
        </w:rPr>
        <w:t xml:space="preserve"> </w:t>
      </w:r>
      <w:r w:rsidRPr="00784785">
        <w:rPr>
          <w:szCs w:val="22"/>
        </w:rPr>
        <w:t>exchange</w:t>
      </w:r>
      <w:r w:rsidR="00883CEB">
        <w:rPr>
          <w:szCs w:val="22"/>
        </w:rPr>
        <w:t xml:space="preserve"> (KE)</w:t>
      </w:r>
      <w:r w:rsidRPr="00784785">
        <w:rPr>
          <w:szCs w:val="22"/>
        </w:rPr>
        <w:t xml:space="preserve"> and mutual learning are essential in </w:t>
      </w:r>
      <w:r w:rsidR="00141045" w:rsidRPr="00784785">
        <w:rPr>
          <w:szCs w:val="22"/>
        </w:rPr>
        <w:t>understanding</w:t>
      </w:r>
      <w:r w:rsidRPr="00784785">
        <w:rPr>
          <w:szCs w:val="22"/>
        </w:rPr>
        <w:t xml:space="preserve"> what </w:t>
      </w:r>
      <w:r w:rsidR="00101386" w:rsidRPr="00784785">
        <w:rPr>
          <w:szCs w:val="22"/>
        </w:rPr>
        <w:t xml:space="preserve">does and does not </w:t>
      </w:r>
      <w:r w:rsidRPr="00784785">
        <w:rPr>
          <w:szCs w:val="22"/>
        </w:rPr>
        <w:t>work in development</w:t>
      </w:r>
      <w:r w:rsidR="00FB14DF">
        <w:rPr>
          <w:szCs w:val="22"/>
        </w:rPr>
        <w:t>.</w:t>
      </w:r>
      <w:r w:rsidRPr="00784785">
        <w:rPr>
          <w:szCs w:val="22"/>
        </w:rPr>
        <w:t xml:space="preserve"> </w:t>
      </w:r>
      <w:r w:rsidR="00017F16">
        <w:rPr>
          <w:szCs w:val="22"/>
        </w:rPr>
        <w:t>U</w:t>
      </w:r>
      <w:r w:rsidRPr="00784785">
        <w:rPr>
          <w:szCs w:val="22"/>
        </w:rPr>
        <w:t xml:space="preserve">sing that knowledge to support replication and </w:t>
      </w:r>
      <w:r w:rsidR="00101386" w:rsidRPr="00784785">
        <w:rPr>
          <w:szCs w:val="22"/>
        </w:rPr>
        <w:t>scale-</w:t>
      </w:r>
      <w:r w:rsidRPr="00784785">
        <w:rPr>
          <w:szCs w:val="22"/>
        </w:rPr>
        <w:t>up</w:t>
      </w:r>
      <w:r w:rsidR="00FB14DF">
        <w:rPr>
          <w:szCs w:val="22"/>
        </w:rPr>
        <w:t xml:space="preserve"> of interventions</w:t>
      </w:r>
      <w:r w:rsidR="00883CEB">
        <w:rPr>
          <w:szCs w:val="22"/>
        </w:rPr>
        <w:t xml:space="preserve"> is critical</w:t>
      </w:r>
      <w:r w:rsidRPr="00784785">
        <w:rPr>
          <w:szCs w:val="22"/>
        </w:rPr>
        <w:t xml:space="preserve">. </w:t>
      </w:r>
    </w:p>
    <w:p w14:paraId="6D0CD160" w14:textId="77777777" w:rsidR="00FB14DF" w:rsidRDefault="00FB14DF" w:rsidP="004A346C">
      <w:pPr>
        <w:rPr>
          <w:szCs w:val="22"/>
        </w:rPr>
      </w:pPr>
    </w:p>
    <w:p w14:paraId="1FC944EA" w14:textId="77777777" w:rsidR="00645C0B" w:rsidRPr="00784785" w:rsidRDefault="00645C0B" w:rsidP="004A346C">
      <w:pPr>
        <w:rPr>
          <w:szCs w:val="22"/>
        </w:rPr>
      </w:pPr>
      <w:r w:rsidRPr="00784785">
        <w:rPr>
          <w:szCs w:val="22"/>
        </w:rPr>
        <w:t xml:space="preserve">KE is one of the key </w:t>
      </w:r>
      <w:r w:rsidR="004F145F" w:rsidRPr="00784785">
        <w:rPr>
          <w:szCs w:val="22"/>
        </w:rPr>
        <w:t xml:space="preserve">pillars of </w:t>
      </w:r>
      <w:r w:rsidR="00101386" w:rsidRPr="00784785">
        <w:rPr>
          <w:szCs w:val="22"/>
        </w:rPr>
        <w:t>UNICEF</w:t>
      </w:r>
      <w:r w:rsidR="00B932FF" w:rsidRPr="00784785">
        <w:rPr>
          <w:szCs w:val="22"/>
        </w:rPr>
        <w:t>’s</w:t>
      </w:r>
      <w:r w:rsidR="00101386" w:rsidRPr="00784785">
        <w:rPr>
          <w:szCs w:val="22"/>
        </w:rPr>
        <w:t xml:space="preserve"> </w:t>
      </w:r>
      <w:r w:rsidR="004F145F" w:rsidRPr="00784785">
        <w:rPr>
          <w:szCs w:val="22"/>
        </w:rPr>
        <w:t>Programme Monitoring and Response (PMR) I</w:t>
      </w:r>
      <w:r w:rsidR="00017F16">
        <w:rPr>
          <w:szCs w:val="22"/>
        </w:rPr>
        <w:t>nitiative</w:t>
      </w:r>
      <w:r w:rsidRPr="00784785">
        <w:rPr>
          <w:szCs w:val="22"/>
        </w:rPr>
        <w:t xml:space="preserve">. </w:t>
      </w:r>
      <w:r w:rsidR="004F145F" w:rsidRPr="00784785">
        <w:rPr>
          <w:szCs w:val="22"/>
        </w:rPr>
        <w:t>The key objective of the PMR</w:t>
      </w:r>
      <w:r w:rsidRPr="00784785">
        <w:rPr>
          <w:szCs w:val="22"/>
        </w:rPr>
        <w:t xml:space="preserve"> Initiative, launched by UNICEF Eastern and Southern Africa Regional Office (ESARO), is t</w:t>
      </w:r>
      <w:r w:rsidR="00017F16">
        <w:rPr>
          <w:szCs w:val="22"/>
        </w:rPr>
        <w:t>o enhance programme performance</w:t>
      </w:r>
      <w:r w:rsidRPr="00784785">
        <w:rPr>
          <w:szCs w:val="22"/>
        </w:rPr>
        <w:t xml:space="preserve"> through </w:t>
      </w:r>
      <w:r w:rsidR="00BC22AD" w:rsidRPr="00784785">
        <w:rPr>
          <w:szCs w:val="22"/>
        </w:rPr>
        <w:t xml:space="preserve">a combination of </w:t>
      </w:r>
      <w:r w:rsidRPr="00784785">
        <w:rPr>
          <w:szCs w:val="22"/>
        </w:rPr>
        <w:t>strengthening real-time monitoring</w:t>
      </w:r>
      <w:r w:rsidR="00B932FF" w:rsidRPr="00784785">
        <w:rPr>
          <w:szCs w:val="22"/>
        </w:rPr>
        <w:t xml:space="preserve"> of community health and nutrition services</w:t>
      </w:r>
      <w:r w:rsidRPr="00784785">
        <w:rPr>
          <w:szCs w:val="22"/>
        </w:rPr>
        <w:t xml:space="preserve">, social accountability, </w:t>
      </w:r>
      <w:r w:rsidR="00BC22AD" w:rsidRPr="00784785">
        <w:rPr>
          <w:szCs w:val="22"/>
        </w:rPr>
        <w:t xml:space="preserve">evidence-based </w:t>
      </w:r>
      <w:r w:rsidR="00B932FF" w:rsidRPr="00784785">
        <w:rPr>
          <w:szCs w:val="22"/>
        </w:rPr>
        <w:t xml:space="preserve">programme adjustments, and </w:t>
      </w:r>
      <w:r w:rsidR="00E603AD" w:rsidRPr="00784785">
        <w:rPr>
          <w:szCs w:val="22"/>
        </w:rPr>
        <w:t xml:space="preserve">citizen </w:t>
      </w:r>
      <w:r w:rsidRPr="00784785">
        <w:rPr>
          <w:szCs w:val="22"/>
        </w:rPr>
        <w:t xml:space="preserve">feedback loops, and peer-to-peer learning within and among countries. The initiative has an integral KE component to strengthen knowledge sharing and foster continual learning </w:t>
      </w:r>
      <w:r w:rsidR="00B932FF" w:rsidRPr="00784785">
        <w:rPr>
          <w:szCs w:val="22"/>
        </w:rPr>
        <w:t xml:space="preserve">by </w:t>
      </w:r>
      <w:r w:rsidRPr="00784785">
        <w:rPr>
          <w:szCs w:val="22"/>
        </w:rPr>
        <w:t>UNICEF, government staff</w:t>
      </w:r>
      <w:r w:rsidR="0006149A">
        <w:rPr>
          <w:szCs w:val="22"/>
        </w:rPr>
        <w:t>, national communities</w:t>
      </w:r>
      <w:r w:rsidRPr="00784785">
        <w:rPr>
          <w:szCs w:val="22"/>
        </w:rPr>
        <w:t xml:space="preserve"> and other partners in </w:t>
      </w:r>
      <w:r w:rsidR="00B932FF" w:rsidRPr="00784785">
        <w:rPr>
          <w:szCs w:val="22"/>
        </w:rPr>
        <w:t xml:space="preserve">implementing </w:t>
      </w:r>
      <w:r w:rsidRPr="00784785">
        <w:rPr>
          <w:szCs w:val="22"/>
        </w:rPr>
        <w:t xml:space="preserve">countries. </w:t>
      </w:r>
    </w:p>
    <w:p w14:paraId="0765945C" w14:textId="77777777" w:rsidR="00645C0B" w:rsidRPr="00784785" w:rsidRDefault="00645C0B" w:rsidP="004A346C">
      <w:pPr>
        <w:rPr>
          <w:szCs w:val="22"/>
        </w:rPr>
      </w:pPr>
    </w:p>
    <w:p w14:paraId="5EF94E9C" w14:textId="0644D5C9" w:rsidR="00D60F80" w:rsidRPr="00017F16" w:rsidRDefault="006C1E71" w:rsidP="004A346C">
      <w:pPr>
        <w:rPr>
          <w:color w:val="000000" w:themeColor="text1"/>
          <w:szCs w:val="22"/>
        </w:rPr>
      </w:pPr>
      <w:r w:rsidRPr="00784785">
        <w:rPr>
          <w:szCs w:val="20"/>
        </w:rPr>
        <w:t>This case study explore</w:t>
      </w:r>
      <w:r>
        <w:rPr>
          <w:szCs w:val="20"/>
        </w:rPr>
        <w:t>s</w:t>
      </w:r>
      <w:r w:rsidRPr="00784785">
        <w:rPr>
          <w:szCs w:val="20"/>
        </w:rPr>
        <w:t xml:space="preserve"> the challenges of sustaining a </w:t>
      </w:r>
      <w:r w:rsidR="00017F16">
        <w:rPr>
          <w:szCs w:val="20"/>
        </w:rPr>
        <w:t>Community of Practice (CoP)</w:t>
      </w:r>
      <w:r w:rsidRPr="00784785">
        <w:rPr>
          <w:szCs w:val="20"/>
        </w:rPr>
        <w:t xml:space="preserve"> in the development context, and examine</w:t>
      </w:r>
      <w:r>
        <w:rPr>
          <w:szCs w:val="20"/>
        </w:rPr>
        <w:t>s</w:t>
      </w:r>
      <w:r w:rsidRPr="00784785">
        <w:rPr>
          <w:szCs w:val="20"/>
        </w:rPr>
        <w:t xml:space="preserve"> the link between theoretical analysis</w:t>
      </w:r>
      <w:r w:rsidR="006449C8">
        <w:rPr>
          <w:szCs w:val="20"/>
        </w:rPr>
        <w:t xml:space="preserve"> – organizational routines -</w:t>
      </w:r>
      <w:r w:rsidRPr="00784785">
        <w:rPr>
          <w:szCs w:val="20"/>
        </w:rPr>
        <w:t xml:space="preserve"> and actual practices in </w:t>
      </w:r>
      <w:r>
        <w:rPr>
          <w:szCs w:val="20"/>
        </w:rPr>
        <w:t>terms</w:t>
      </w:r>
      <w:r w:rsidRPr="00784785">
        <w:rPr>
          <w:szCs w:val="20"/>
        </w:rPr>
        <w:t xml:space="preserve"> of managing CoPs in an international organization, UNICEF.</w:t>
      </w:r>
      <w:r>
        <w:rPr>
          <w:szCs w:val="22"/>
        </w:rPr>
        <w:t xml:space="preserve"> T</w:t>
      </w:r>
      <w:r w:rsidR="00645C0B" w:rsidRPr="00784785">
        <w:rPr>
          <w:szCs w:val="22"/>
        </w:rPr>
        <w:t xml:space="preserve">he importance of </w:t>
      </w:r>
      <w:r w:rsidR="00BC22AD" w:rsidRPr="00784785">
        <w:rPr>
          <w:szCs w:val="22"/>
        </w:rPr>
        <w:t>the KE</w:t>
      </w:r>
      <w:r w:rsidR="006449C8">
        <w:rPr>
          <w:szCs w:val="22"/>
        </w:rPr>
        <w:t xml:space="preserve"> element of a regional</w:t>
      </w:r>
      <w:r w:rsidR="00B30181" w:rsidRPr="00784785">
        <w:rPr>
          <w:szCs w:val="22"/>
        </w:rPr>
        <w:t xml:space="preserve"> initiative </w:t>
      </w:r>
      <w:r w:rsidR="00FB14DF">
        <w:rPr>
          <w:szCs w:val="22"/>
        </w:rPr>
        <w:t>is</w:t>
      </w:r>
      <w:r w:rsidR="00FB14DF" w:rsidRPr="00784785">
        <w:rPr>
          <w:szCs w:val="22"/>
        </w:rPr>
        <w:t xml:space="preserve"> </w:t>
      </w:r>
      <w:r w:rsidR="00B30181" w:rsidRPr="00784785">
        <w:rPr>
          <w:szCs w:val="22"/>
        </w:rPr>
        <w:t>reviewed,</w:t>
      </w:r>
      <w:r w:rsidR="00645C0B" w:rsidRPr="00784785">
        <w:rPr>
          <w:szCs w:val="22"/>
        </w:rPr>
        <w:t xml:space="preserve"> </w:t>
      </w:r>
      <w:r w:rsidR="001C1AE4" w:rsidRPr="00784785">
        <w:rPr>
          <w:szCs w:val="22"/>
        </w:rPr>
        <w:t>through the</w:t>
      </w:r>
      <w:r w:rsidR="00017F16">
        <w:rPr>
          <w:szCs w:val="22"/>
        </w:rPr>
        <w:t xml:space="preserve"> CoP </w:t>
      </w:r>
      <w:r w:rsidR="00FB14DF">
        <w:rPr>
          <w:szCs w:val="22"/>
        </w:rPr>
        <w:t>lens</w:t>
      </w:r>
      <w:r w:rsidR="00645C0B" w:rsidRPr="00784785">
        <w:rPr>
          <w:szCs w:val="22"/>
        </w:rPr>
        <w:t xml:space="preserve">. </w:t>
      </w:r>
      <w:r w:rsidR="00B30181" w:rsidRPr="00784785">
        <w:rPr>
          <w:szCs w:val="22"/>
        </w:rPr>
        <w:t>The paper explore</w:t>
      </w:r>
      <w:r w:rsidR="00FB14DF">
        <w:rPr>
          <w:szCs w:val="22"/>
        </w:rPr>
        <w:t>s</w:t>
      </w:r>
      <w:r w:rsidR="00B30181" w:rsidRPr="00784785">
        <w:rPr>
          <w:szCs w:val="22"/>
        </w:rPr>
        <w:t xml:space="preserve"> how</w:t>
      </w:r>
      <w:r w:rsidR="00645C0B" w:rsidRPr="00784785">
        <w:rPr>
          <w:szCs w:val="22"/>
        </w:rPr>
        <w:t xml:space="preserve"> the KE </w:t>
      </w:r>
      <w:r w:rsidR="00C1072B" w:rsidRPr="00784785">
        <w:rPr>
          <w:color w:val="000000" w:themeColor="text1"/>
          <w:szCs w:val="22"/>
        </w:rPr>
        <w:t>tool support</w:t>
      </w:r>
      <w:r w:rsidR="00FB14DF">
        <w:rPr>
          <w:color w:val="000000" w:themeColor="text1"/>
          <w:szCs w:val="22"/>
        </w:rPr>
        <w:t>s</w:t>
      </w:r>
      <w:r w:rsidR="00C1072B" w:rsidRPr="00784785">
        <w:rPr>
          <w:color w:val="000000" w:themeColor="text1"/>
          <w:szCs w:val="22"/>
        </w:rPr>
        <w:t xml:space="preserve"> and reinforce</w:t>
      </w:r>
      <w:r>
        <w:rPr>
          <w:color w:val="000000" w:themeColor="text1"/>
          <w:szCs w:val="22"/>
        </w:rPr>
        <w:t>s</w:t>
      </w:r>
      <w:r w:rsidR="00C1072B" w:rsidRPr="00784785">
        <w:rPr>
          <w:color w:val="000000" w:themeColor="text1"/>
          <w:szCs w:val="22"/>
        </w:rPr>
        <w:t xml:space="preserve"> peer-to-peer knowledg</w:t>
      </w:r>
      <w:r w:rsidR="0010123C" w:rsidRPr="00784785">
        <w:rPr>
          <w:color w:val="000000" w:themeColor="text1"/>
          <w:szCs w:val="22"/>
        </w:rPr>
        <w:t>e sharing and skill</w:t>
      </w:r>
      <w:r w:rsidR="00BC22AD" w:rsidRPr="00784785">
        <w:rPr>
          <w:color w:val="000000" w:themeColor="text1"/>
          <w:szCs w:val="22"/>
        </w:rPr>
        <w:t>s</w:t>
      </w:r>
      <w:r w:rsidR="0010123C" w:rsidRPr="00784785">
        <w:rPr>
          <w:color w:val="000000" w:themeColor="text1"/>
          <w:szCs w:val="22"/>
        </w:rPr>
        <w:t xml:space="preserve"> development,</w:t>
      </w:r>
      <w:r w:rsidR="00645C0B" w:rsidRPr="00784785">
        <w:rPr>
          <w:color w:val="000000" w:themeColor="text1"/>
          <w:szCs w:val="22"/>
        </w:rPr>
        <w:t xml:space="preserve"> </w:t>
      </w:r>
      <w:r w:rsidR="00FB14DF">
        <w:rPr>
          <w:color w:val="000000" w:themeColor="text1"/>
          <w:szCs w:val="22"/>
        </w:rPr>
        <w:t>and draws out lessons</w:t>
      </w:r>
      <w:r>
        <w:rPr>
          <w:color w:val="000000" w:themeColor="text1"/>
          <w:szCs w:val="22"/>
        </w:rPr>
        <w:t xml:space="preserve"> </w:t>
      </w:r>
      <w:r w:rsidR="00DC4069" w:rsidRPr="00784785">
        <w:rPr>
          <w:color w:val="000000" w:themeColor="text1"/>
          <w:szCs w:val="22"/>
        </w:rPr>
        <w:t xml:space="preserve">from </w:t>
      </w:r>
      <w:r w:rsidR="0010123C" w:rsidRPr="00784785">
        <w:rPr>
          <w:color w:val="000000" w:themeColor="text1"/>
          <w:szCs w:val="22"/>
        </w:rPr>
        <w:t>real practices, which</w:t>
      </w:r>
      <w:r w:rsidR="00DC4069" w:rsidRPr="00784785">
        <w:rPr>
          <w:color w:val="000000" w:themeColor="text1"/>
          <w:szCs w:val="22"/>
        </w:rPr>
        <w:t xml:space="preserve"> could be applied in </w:t>
      </w:r>
      <w:r w:rsidR="0010123C" w:rsidRPr="00784785">
        <w:rPr>
          <w:color w:val="000000" w:themeColor="text1"/>
          <w:szCs w:val="22"/>
        </w:rPr>
        <w:t>different</w:t>
      </w:r>
      <w:r w:rsidR="00DC4069" w:rsidRPr="00784785">
        <w:rPr>
          <w:color w:val="000000" w:themeColor="text1"/>
          <w:szCs w:val="22"/>
        </w:rPr>
        <w:t xml:space="preserve"> </w:t>
      </w:r>
      <w:r w:rsidR="0010123C" w:rsidRPr="00784785">
        <w:rPr>
          <w:color w:val="000000" w:themeColor="text1"/>
          <w:szCs w:val="22"/>
        </w:rPr>
        <w:t>sectors</w:t>
      </w:r>
      <w:r w:rsidR="00BC22AD" w:rsidRPr="00784785">
        <w:rPr>
          <w:color w:val="000000" w:themeColor="text1"/>
          <w:szCs w:val="22"/>
        </w:rPr>
        <w:t>, as well as within health and nutrition</w:t>
      </w:r>
      <w:r w:rsidR="00FB14DF">
        <w:rPr>
          <w:color w:val="000000" w:themeColor="text1"/>
          <w:szCs w:val="22"/>
        </w:rPr>
        <w:t xml:space="preserve"> sectors</w:t>
      </w:r>
      <w:r w:rsidR="00DC4069" w:rsidRPr="00784785">
        <w:rPr>
          <w:color w:val="000000" w:themeColor="text1"/>
          <w:szCs w:val="22"/>
        </w:rPr>
        <w:t>.</w:t>
      </w:r>
      <w:r>
        <w:rPr>
          <w:color w:val="000000" w:themeColor="text1"/>
          <w:szCs w:val="22"/>
        </w:rPr>
        <w:t xml:space="preserve"> The paper concludes that </w:t>
      </w:r>
      <w:r>
        <w:rPr>
          <w:szCs w:val="22"/>
        </w:rPr>
        <w:t xml:space="preserve">KE facilitated continual learning, adaptation and scaling up of innovation within and beyond the </w:t>
      </w:r>
      <w:r w:rsidRPr="00784785">
        <w:rPr>
          <w:szCs w:val="22"/>
        </w:rPr>
        <w:t>pilot countries</w:t>
      </w:r>
      <w:r w:rsidR="006449C8">
        <w:rPr>
          <w:szCs w:val="22"/>
        </w:rPr>
        <w:t xml:space="preserve"> of the initiative</w:t>
      </w:r>
      <w:r w:rsidRPr="00784785">
        <w:rPr>
          <w:szCs w:val="22"/>
        </w:rPr>
        <w:t>.</w:t>
      </w:r>
      <w:r>
        <w:rPr>
          <w:szCs w:val="22"/>
        </w:rPr>
        <w:t xml:space="preserve"> </w:t>
      </w:r>
      <w:r w:rsidR="00D14FF9">
        <w:rPr>
          <w:color w:val="000000" w:themeColor="text1"/>
          <w:szCs w:val="22"/>
        </w:rPr>
        <w:t>Key success factors, chall</w:t>
      </w:r>
      <w:r>
        <w:rPr>
          <w:color w:val="000000" w:themeColor="text1"/>
          <w:szCs w:val="22"/>
        </w:rPr>
        <w:t>e</w:t>
      </w:r>
      <w:r w:rsidR="00D14FF9">
        <w:rPr>
          <w:color w:val="000000" w:themeColor="text1"/>
          <w:szCs w:val="22"/>
        </w:rPr>
        <w:t xml:space="preserve">nges, and lessons learned in the context of </w:t>
      </w:r>
      <w:r w:rsidR="00017F16">
        <w:rPr>
          <w:color w:val="000000" w:themeColor="text1"/>
          <w:szCs w:val="22"/>
        </w:rPr>
        <w:t>implanting a KE</w:t>
      </w:r>
      <w:r w:rsidR="00D14FF9">
        <w:rPr>
          <w:color w:val="000000" w:themeColor="text1"/>
          <w:szCs w:val="22"/>
        </w:rPr>
        <w:t xml:space="preserve"> strategy are identified and documented.</w:t>
      </w:r>
    </w:p>
    <w:p w14:paraId="1D499190" w14:textId="77777777" w:rsidR="00645C0B" w:rsidRPr="00784785" w:rsidRDefault="00645C0B"/>
    <w:p w14:paraId="2A620174" w14:textId="77777777" w:rsidR="00A62654" w:rsidRPr="00017F16" w:rsidRDefault="00A62654">
      <w:pPr>
        <w:rPr>
          <w:b/>
        </w:rPr>
      </w:pPr>
      <w:r w:rsidRPr="00017F16">
        <w:rPr>
          <w:b/>
        </w:rPr>
        <w:t>Keywords:</w:t>
      </w:r>
    </w:p>
    <w:p w14:paraId="0CDE8534" w14:textId="77777777" w:rsidR="00A62654" w:rsidRPr="00784785" w:rsidRDefault="00A62654">
      <w:pPr>
        <w:rPr>
          <w:sz w:val="21"/>
        </w:rPr>
      </w:pPr>
    </w:p>
    <w:p w14:paraId="4FA8C8FF" w14:textId="77777777" w:rsidR="00981D14" w:rsidRDefault="00355E31">
      <w:r w:rsidRPr="00784785">
        <w:t xml:space="preserve">Community of Practice, </w:t>
      </w:r>
      <w:r w:rsidR="00A62654" w:rsidRPr="00784785">
        <w:t>Knowledge Exchange</w:t>
      </w:r>
      <w:r w:rsidR="00D14FF9">
        <w:t>, Knowledge Management</w:t>
      </w:r>
      <w:r w:rsidR="00A62654" w:rsidRPr="00784785">
        <w:t xml:space="preserve">, United Nations, </w:t>
      </w:r>
      <w:r w:rsidRPr="00784785">
        <w:t>Real-Time Monitoring</w:t>
      </w:r>
    </w:p>
    <w:p w14:paraId="1933C5D1" w14:textId="77777777" w:rsidR="00017F16" w:rsidRDefault="00017F16"/>
    <w:p w14:paraId="72389AF8" w14:textId="77777777" w:rsidR="00017F16" w:rsidRPr="00784785" w:rsidRDefault="00017F16">
      <w:pPr>
        <w:rPr>
          <w:b/>
          <w:sz w:val="21"/>
        </w:rPr>
      </w:pPr>
    </w:p>
    <w:p w14:paraId="009E1735" w14:textId="77777777" w:rsidR="004F145F" w:rsidRPr="00017F16" w:rsidRDefault="00B81A86">
      <w:pPr>
        <w:rPr>
          <w:b/>
        </w:rPr>
      </w:pPr>
      <w:r w:rsidRPr="00017F16">
        <w:rPr>
          <w:b/>
        </w:rPr>
        <w:t>Introduction:</w:t>
      </w:r>
    </w:p>
    <w:p w14:paraId="4BECEA26" w14:textId="77777777" w:rsidR="00B81A86" w:rsidRPr="00784785" w:rsidRDefault="00B81A86">
      <w:pPr>
        <w:rPr>
          <w:sz w:val="21"/>
        </w:rPr>
      </w:pPr>
    </w:p>
    <w:p w14:paraId="5ADF9FDA" w14:textId="514EEE36" w:rsidR="00B06DED" w:rsidRPr="00784785" w:rsidRDefault="00251DCF" w:rsidP="004A346C">
      <w:pPr>
        <w:rPr>
          <w:color w:val="000000" w:themeColor="text1"/>
          <w:szCs w:val="20"/>
        </w:rPr>
      </w:pPr>
      <w:r w:rsidRPr="00784785">
        <w:rPr>
          <w:color w:val="000000" w:themeColor="text1"/>
          <w:szCs w:val="20"/>
        </w:rPr>
        <w:t xml:space="preserve">Knowledge is at the heart of </w:t>
      </w:r>
      <w:r w:rsidR="00645F0D" w:rsidRPr="00784785">
        <w:rPr>
          <w:color w:val="000000" w:themeColor="text1"/>
          <w:szCs w:val="20"/>
        </w:rPr>
        <w:t xml:space="preserve">international </w:t>
      </w:r>
      <w:r w:rsidRPr="00784785">
        <w:rPr>
          <w:color w:val="000000" w:themeColor="text1"/>
          <w:szCs w:val="20"/>
        </w:rPr>
        <w:t xml:space="preserve">development work. Knowledge may be the only resource that </w:t>
      </w:r>
      <w:r w:rsidR="00F83A9F">
        <w:rPr>
          <w:color w:val="000000" w:themeColor="text1"/>
          <w:szCs w:val="20"/>
        </w:rPr>
        <w:t xml:space="preserve">is not depleted; </w:t>
      </w:r>
      <w:r w:rsidRPr="00784785">
        <w:rPr>
          <w:color w:val="000000" w:themeColor="text1"/>
          <w:szCs w:val="20"/>
        </w:rPr>
        <w:t xml:space="preserve">as we share it, we </w:t>
      </w:r>
      <w:r w:rsidR="00645F0D" w:rsidRPr="00784785">
        <w:rPr>
          <w:color w:val="000000" w:themeColor="text1"/>
          <w:szCs w:val="20"/>
        </w:rPr>
        <w:t xml:space="preserve">create </w:t>
      </w:r>
      <w:r w:rsidRPr="00784785">
        <w:rPr>
          <w:color w:val="000000" w:themeColor="text1"/>
          <w:szCs w:val="20"/>
        </w:rPr>
        <w:t xml:space="preserve">more of it. </w:t>
      </w:r>
      <w:r w:rsidR="00981D14" w:rsidRPr="00784785">
        <w:rPr>
          <w:color w:val="000000" w:themeColor="text1"/>
          <w:szCs w:val="20"/>
        </w:rPr>
        <w:t xml:space="preserve">We live in the era of </w:t>
      </w:r>
      <w:r w:rsidR="00645F0D" w:rsidRPr="00784785">
        <w:rPr>
          <w:color w:val="000000" w:themeColor="text1"/>
          <w:szCs w:val="20"/>
        </w:rPr>
        <w:t xml:space="preserve">the </w:t>
      </w:r>
      <w:r w:rsidR="00981D14" w:rsidRPr="00784785">
        <w:rPr>
          <w:color w:val="000000" w:themeColor="text1"/>
          <w:szCs w:val="20"/>
        </w:rPr>
        <w:t xml:space="preserve">“knowledge-based economy”. The term </w:t>
      </w:r>
      <w:r w:rsidR="00645F0D" w:rsidRPr="00784785">
        <w:rPr>
          <w:color w:val="000000" w:themeColor="text1"/>
          <w:szCs w:val="20"/>
        </w:rPr>
        <w:t>is</w:t>
      </w:r>
      <w:r w:rsidR="00981D14" w:rsidRPr="00784785">
        <w:rPr>
          <w:color w:val="000000" w:themeColor="text1"/>
          <w:szCs w:val="20"/>
        </w:rPr>
        <w:t xml:space="preserve"> defined by Powell and </w:t>
      </w:r>
      <w:r w:rsidR="007B5AE0" w:rsidRPr="00784785">
        <w:rPr>
          <w:color w:val="000000" w:themeColor="text1"/>
          <w:szCs w:val="20"/>
        </w:rPr>
        <w:t>Snellman</w:t>
      </w:r>
      <w:r w:rsidR="00981D14" w:rsidRPr="00784785">
        <w:rPr>
          <w:color w:val="000000" w:themeColor="text1"/>
          <w:szCs w:val="20"/>
        </w:rPr>
        <w:t xml:space="preserve"> (2004) </w:t>
      </w:r>
      <w:r w:rsidR="00B06DED" w:rsidRPr="00784785">
        <w:rPr>
          <w:color w:val="000000" w:themeColor="text1"/>
          <w:szCs w:val="20"/>
        </w:rPr>
        <w:t xml:space="preserve">as </w:t>
      </w:r>
      <w:r w:rsidR="008A1B40" w:rsidRPr="00784785">
        <w:rPr>
          <w:color w:val="000000" w:themeColor="text1"/>
          <w:szCs w:val="20"/>
        </w:rPr>
        <w:t>“</w:t>
      </w:r>
      <w:r w:rsidR="00B06DED" w:rsidRPr="00784785">
        <w:rPr>
          <w:color w:val="000000" w:themeColor="text1"/>
          <w:szCs w:val="20"/>
        </w:rPr>
        <w:t>production and services based on knowledge-intensive activities that contribute to an accelerated pace of technical</w:t>
      </w:r>
      <w:r w:rsidR="00AD5A37" w:rsidRPr="00784785">
        <w:rPr>
          <w:color w:val="000000" w:themeColor="text1"/>
          <w:szCs w:val="20"/>
        </w:rPr>
        <w:t xml:space="preserve"> </w:t>
      </w:r>
      <w:r w:rsidR="00645F0D" w:rsidRPr="00784785">
        <w:rPr>
          <w:color w:val="000000" w:themeColor="text1"/>
          <w:szCs w:val="20"/>
        </w:rPr>
        <w:t xml:space="preserve">and scientific </w:t>
      </w:r>
      <w:r w:rsidR="00AD5A37" w:rsidRPr="00784785">
        <w:rPr>
          <w:color w:val="000000" w:themeColor="text1"/>
          <w:szCs w:val="20"/>
        </w:rPr>
        <w:t>advance</w:t>
      </w:r>
      <w:r w:rsidR="008A1B40" w:rsidRPr="00784785">
        <w:rPr>
          <w:color w:val="000000" w:themeColor="text1"/>
          <w:szCs w:val="20"/>
        </w:rPr>
        <w:t>”. The</w:t>
      </w:r>
      <w:r w:rsidR="00B06DED" w:rsidRPr="00784785">
        <w:rPr>
          <w:color w:val="000000" w:themeColor="text1"/>
          <w:szCs w:val="20"/>
        </w:rPr>
        <w:t xml:space="preserve"> key </w:t>
      </w:r>
      <w:r w:rsidR="008A1B40" w:rsidRPr="00784785">
        <w:rPr>
          <w:color w:val="000000" w:themeColor="text1"/>
          <w:szCs w:val="20"/>
        </w:rPr>
        <w:t>element</w:t>
      </w:r>
      <w:r w:rsidR="00EF3610">
        <w:rPr>
          <w:color w:val="000000" w:themeColor="text1"/>
          <w:szCs w:val="20"/>
        </w:rPr>
        <w:t xml:space="preserve"> of the</w:t>
      </w:r>
      <w:r w:rsidR="00B06DED" w:rsidRPr="00784785">
        <w:rPr>
          <w:color w:val="000000" w:themeColor="text1"/>
          <w:szCs w:val="20"/>
        </w:rPr>
        <w:t xml:space="preserve"> knowledge</w:t>
      </w:r>
      <w:r w:rsidR="008A1B40" w:rsidRPr="00784785">
        <w:rPr>
          <w:color w:val="000000" w:themeColor="text1"/>
          <w:szCs w:val="20"/>
        </w:rPr>
        <w:t>-based</w:t>
      </w:r>
      <w:r w:rsidR="00B06DED" w:rsidRPr="00784785">
        <w:rPr>
          <w:color w:val="000000" w:themeColor="text1"/>
          <w:szCs w:val="20"/>
        </w:rPr>
        <w:t xml:space="preserve"> economy is a greater </w:t>
      </w:r>
      <w:r w:rsidR="008A1B40" w:rsidRPr="00784785">
        <w:rPr>
          <w:color w:val="000000" w:themeColor="text1"/>
          <w:szCs w:val="20"/>
        </w:rPr>
        <w:t xml:space="preserve">dependency </w:t>
      </w:r>
      <w:r w:rsidR="00B06DED" w:rsidRPr="00784785">
        <w:rPr>
          <w:color w:val="000000" w:themeColor="text1"/>
          <w:szCs w:val="20"/>
        </w:rPr>
        <w:t>on intellectual capabilities than on physical inputs or</w:t>
      </w:r>
      <w:r w:rsidR="008A1B40" w:rsidRPr="00784785">
        <w:rPr>
          <w:color w:val="000000" w:themeColor="text1"/>
          <w:szCs w:val="20"/>
        </w:rPr>
        <w:t xml:space="preserve"> </w:t>
      </w:r>
      <w:r w:rsidR="00B06DED" w:rsidRPr="00784785">
        <w:rPr>
          <w:color w:val="000000" w:themeColor="text1"/>
          <w:szCs w:val="20"/>
        </w:rPr>
        <w:t xml:space="preserve">natural resources (Powell </w:t>
      </w:r>
      <w:r w:rsidR="004A346C" w:rsidRPr="00784785">
        <w:rPr>
          <w:color w:val="000000" w:themeColor="text1"/>
          <w:szCs w:val="20"/>
        </w:rPr>
        <w:t>and Snellman</w:t>
      </w:r>
      <w:r w:rsidR="00B06DED" w:rsidRPr="00784785">
        <w:rPr>
          <w:color w:val="000000" w:themeColor="text1"/>
          <w:szCs w:val="20"/>
        </w:rPr>
        <w:t xml:space="preserve"> 2004)</w:t>
      </w:r>
      <w:r w:rsidR="008A1B40" w:rsidRPr="00784785">
        <w:rPr>
          <w:color w:val="000000" w:themeColor="text1"/>
          <w:szCs w:val="20"/>
        </w:rPr>
        <w:t>.</w:t>
      </w:r>
      <w:r w:rsidR="007B5AE0" w:rsidRPr="00784785">
        <w:rPr>
          <w:color w:val="000000" w:themeColor="text1"/>
          <w:szCs w:val="20"/>
        </w:rPr>
        <w:t xml:space="preserve"> It covers a wide range of activities.</w:t>
      </w:r>
      <w:r w:rsidR="00041BF0" w:rsidRPr="00784785">
        <w:rPr>
          <w:color w:val="000000" w:themeColor="text1"/>
          <w:szCs w:val="20"/>
        </w:rPr>
        <w:t xml:space="preserve"> A </w:t>
      </w:r>
      <w:r w:rsidR="004A346C" w:rsidRPr="00784785">
        <w:rPr>
          <w:color w:val="000000" w:themeColor="text1"/>
          <w:szCs w:val="20"/>
        </w:rPr>
        <w:t xml:space="preserve">thread </w:t>
      </w:r>
      <w:r w:rsidR="004A346C" w:rsidRPr="00784785">
        <w:rPr>
          <w:color w:val="000000" w:themeColor="text1"/>
          <w:szCs w:val="20"/>
        </w:rPr>
        <w:lastRenderedPageBreak/>
        <w:t xml:space="preserve">of research </w:t>
      </w:r>
      <w:r w:rsidR="00F83A9F">
        <w:rPr>
          <w:color w:val="000000" w:themeColor="text1"/>
          <w:szCs w:val="20"/>
        </w:rPr>
        <w:t>o</w:t>
      </w:r>
      <w:r w:rsidR="004A346C" w:rsidRPr="00784785">
        <w:rPr>
          <w:color w:val="000000" w:themeColor="text1"/>
          <w:szCs w:val="20"/>
        </w:rPr>
        <w:t xml:space="preserve">n the topic of knowledge-based economy </w:t>
      </w:r>
      <w:r w:rsidR="00645F0D" w:rsidRPr="00784785">
        <w:rPr>
          <w:color w:val="000000" w:themeColor="text1"/>
          <w:szCs w:val="20"/>
        </w:rPr>
        <w:t>focuses</w:t>
      </w:r>
      <w:r w:rsidR="00041BF0" w:rsidRPr="00784785">
        <w:rPr>
          <w:color w:val="000000" w:themeColor="text1"/>
          <w:szCs w:val="20"/>
        </w:rPr>
        <w:t xml:space="preserve"> on the role of learning and continuous innovation inside organizations </w:t>
      </w:r>
      <w:r w:rsidR="00B06DED" w:rsidRPr="00784785">
        <w:rPr>
          <w:color w:val="000000" w:themeColor="text1"/>
          <w:szCs w:val="20"/>
        </w:rPr>
        <w:t>(Drucker 1993, Non</w:t>
      </w:r>
      <w:r w:rsidR="00A872B5">
        <w:rPr>
          <w:color w:val="000000" w:themeColor="text1"/>
          <w:szCs w:val="20"/>
        </w:rPr>
        <w:t>aka &amp; Takeuchi 1995</w:t>
      </w:r>
      <w:r w:rsidR="00B06DED" w:rsidRPr="00784785">
        <w:rPr>
          <w:color w:val="000000" w:themeColor="text1"/>
          <w:szCs w:val="20"/>
        </w:rPr>
        <w:t xml:space="preserve">). Some organizations </w:t>
      </w:r>
      <w:r w:rsidR="00041BF0" w:rsidRPr="00784785">
        <w:rPr>
          <w:color w:val="000000" w:themeColor="text1"/>
          <w:szCs w:val="20"/>
        </w:rPr>
        <w:t>perform better in producing knowledge and diffusing it within and beyond</w:t>
      </w:r>
      <w:r w:rsidR="004A346C" w:rsidRPr="00784785">
        <w:rPr>
          <w:color w:val="000000" w:themeColor="text1"/>
          <w:szCs w:val="20"/>
        </w:rPr>
        <w:t>,</w:t>
      </w:r>
      <w:r w:rsidR="00041BF0" w:rsidRPr="00784785">
        <w:rPr>
          <w:color w:val="000000" w:themeColor="text1"/>
          <w:szCs w:val="20"/>
        </w:rPr>
        <w:t xml:space="preserve"> and researchers are particularly interested in learning </w:t>
      </w:r>
      <w:r w:rsidR="006406D8" w:rsidRPr="00784785">
        <w:rPr>
          <w:color w:val="000000" w:themeColor="text1"/>
          <w:szCs w:val="20"/>
        </w:rPr>
        <w:t>the reasons</w:t>
      </w:r>
      <w:r w:rsidR="00645F0D" w:rsidRPr="00784785">
        <w:rPr>
          <w:color w:val="000000" w:themeColor="text1"/>
          <w:szCs w:val="20"/>
        </w:rPr>
        <w:t xml:space="preserve"> for this</w:t>
      </w:r>
      <w:r w:rsidR="006406D8" w:rsidRPr="00784785">
        <w:rPr>
          <w:color w:val="000000" w:themeColor="text1"/>
          <w:szCs w:val="20"/>
        </w:rPr>
        <w:t>,</w:t>
      </w:r>
      <w:r w:rsidR="00041BF0" w:rsidRPr="00784785">
        <w:rPr>
          <w:color w:val="000000" w:themeColor="text1"/>
          <w:szCs w:val="20"/>
        </w:rPr>
        <w:t xml:space="preserve"> and </w:t>
      </w:r>
      <w:r w:rsidR="00100FEE">
        <w:rPr>
          <w:color w:val="000000" w:themeColor="text1"/>
          <w:szCs w:val="20"/>
        </w:rPr>
        <w:t>how such</w:t>
      </w:r>
      <w:r w:rsidR="00041BF0" w:rsidRPr="00784785">
        <w:rPr>
          <w:color w:val="000000" w:themeColor="text1"/>
          <w:szCs w:val="20"/>
        </w:rPr>
        <w:t xml:space="preserve"> good practices can be</w:t>
      </w:r>
      <w:r w:rsidR="006406D8" w:rsidRPr="00784785">
        <w:rPr>
          <w:color w:val="000000" w:themeColor="text1"/>
          <w:szCs w:val="20"/>
        </w:rPr>
        <w:t xml:space="preserve"> duplicated</w:t>
      </w:r>
      <w:r w:rsidR="00041BF0" w:rsidRPr="00784785">
        <w:rPr>
          <w:color w:val="000000" w:themeColor="text1"/>
          <w:szCs w:val="20"/>
        </w:rPr>
        <w:t xml:space="preserve"> in other organizations or contexts.</w:t>
      </w:r>
      <w:r w:rsidR="00B06DED" w:rsidRPr="00784785">
        <w:rPr>
          <w:color w:val="000000" w:themeColor="text1"/>
          <w:szCs w:val="20"/>
        </w:rPr>
        <w:t xml:space="preserve"> </w:t>
      </w:r>
    </w:p>
    <w:p w14:paraId="500450A7" w14:textId="77777777" w:rsidR="00B06DED" w:rsidRPr="00784785" w:rsidRDefault="00B06DED" w:rsidP="004A346C">
      <w:pPr>
        <w:rPr>
          <w:color w:val="FF0000"/>
          <w:szCs w:val="20"/>
        </w:rPr>
      </w:pPr>
    </w:p>
    <w:p w14:paraId="5096E411" w14:textId="77777777" w:rsidR="00B06DED" w:rsidRPr="00784785" w:rsidRDefault="00041BF0" w:rsidP="004A346C">
      <w:pPr>
        <w:rPr>
          <w:color w:val="FF0000"/>
          <w:szCs w:val="20"/>
        </w:rPr>
      </w:pPr>
      <w:r w:rsidRPr="00784785">
        <w:t xml:space="preserve">In a seminal report published by </w:t>
      </w:r>
      <w:r w:rsidR="00784785" w:rsidRPr="00784785">
        <w:t>the Organisation for Economic Co-operation and Development (</w:t>
      </w:r>
      <w:r w:rsidR="00B06DED" w:rsidRPr="00784785">
        <w:t>OECD</w:t>
      </w:r>
      <w:r w:rsidR="00784785" w:rsidRPr="00784785">
        <w:t>)</w:t>
      </w:r>
      <w:r w:rsidR="00BB22D3" w:rsidRPr="00784785">
        <w:t xml:space="preserve"> (</w:t>
      </w:r>
      <w:r w:rsidR="009B7D11" w:rsidRPr="00784785">
        <w:t>1996</w:t>
      </w:r>
      <w:r w:rsidRPr="00784785">
        <w:t>),</w:t>
      </w:r>
      <w:r w:rsidRPr="00784785">
        <w:rPr>
          <w:color w:val="000000" w:themeColor="text1"/>
          <w:szCs w:val="20"/>
        </w:rPr>
        <w:t xml:space="preserve"> “learning-by-doing” </w:t>
      </w:r>
      <w:r w:rsidR="00784785">
        <w:rPr>
          <w:color w:val="000000" w:themeColor="text1"/>
          <w:szCs w:val="20"/>
        </w:rPr>
        <w:t>is</w:t>
      </w:r>
      <w:r w:rsidRPr="00784785">
        <w:rPr>
          <w:color w:val="000000" w:themeColor="text1"/>
          <w:szCs w:val="20"/>
        </w:rPr>
        <w:t xml:space="preserve"> highlighted as a key element in the</w:t>
      </w:r>
      <w:r w:rsidR="00B06DED" w:rsidRPr="00784785">
        <w:rPr>
          <w:color w:val="000000" w:themeColor="text1"/>
          <w:szCs w:val="20"/>
        </w:rPr>
        <w:t xml:space="preserve"> knowledge-based economy. A</w:t>
      </w:r>
      <w:r w:rsidR="00560DE5" w:rsidRPr="00784785">
        <w:rPr>
          <w:color w:val="000000" w:themeColor="text1"/>
          <w:szCs w:val="20"/>
        </w:rPr>
        <w:t>n</w:t>
      </w:r>
      <w:r w:rsidR="00B06DED" w:rsidRPr="00784785">
        <w:rPr>
          <w:color w:val="000000" w:themeColor="text1"/>
          <w:szCs w:val="20"/>
        </w:rPr>
        <w:t xml:space="preserve"> </w:t>
      </w:r>
      <w:r w:rsidR="00560DE5" w:rsidRPr="00784785">
        <w:rPr>
          <w:color w:val="000000" w:themeColor="text1"/>
          <w:szCs w:val="20"/>
        </w:rPr>
        <w:t>essential</w:t>
      </w:r>
      <w:r w:rsidR="00B06DED" w:rsidRPr="00784785">
        <w:rPr>
          <w:color w:val="000000" w:themeColor="text1"/>
          <w:szCs w:val="20"/>
        </w:rPr>
        <w:t xml:space="preserve"> aspect of learning is the transformation of tacit </w:t>
      </w:r>
      <w:r w:rsidR="00BB22D3" w:rsidRPr="00784785">
        <w:rPr>
          <w:color w:val="000000" w:themeColor="text1"/>
          <w:szCs w:val="20"/>
        </w:rPr>
        <w:t xml:space="preserve">knowledge </w:t>
      </w:r>
      <w:r w:rsidR="00B06DED" w:rsidRPr="00784785">
        <w:rPr>
          <w:color w:val="000000" w:themeColor="text1"/>
          <w:szCs w:val="20"/>
        </w:rPr>
        <w:t xml:space="preserve">into codified knowledge and </w:t>
      </w:r>
      <w:r w:rsidR="00BB22D3" w:rsidRPr="00784785">
        <w:rPr>
          <w:color w:val="000000" w:themeColor="text1"/>
          <w:szCs w:val="20"/>
        </w:rPr>
        <w:t>cycl</w:t>
      </w:r>
      <w:r w:rsidR="00100FEE">
        <w:rPr>
          <w:color w:val="000000" w:themeColor="text1"/>
          <w:szCs w:val="20"/>
        </w:rPr>
        <w:t>ing</w:t>
      </w:r>
      <w:r w:rsidR="00B06DED" w:rsidRPr="00784785">
        <w:rPr>
          <w:color w:val="000000" w:themeColor="text1"/>
          <w:szCs w:val="20"/>
        </w:rPr>
        <w:t xml:space="preserve"> back to practice where new kinds of tacit knowledge are </w:t>
      </w:r>
      <w:r w:rsidR="00AD5A37" w:rsidRPr="00784785">
        <w:rPr>
          <w:color w:val="000000" w:themeColor="text1"/>
          <w:szCs w:val="20"/>
        </w:rPr>
        <w:t>produced</w:t>
      </w:r>
      <w:r w:rsidR="00EF50F6" w:rsidRPr="00784785">
        <w:rPr>
          <w:color w:val="000000" w:themeColor="text1"/>
          <w:szCs w:val="20"/>
        </w:rPr>
        <w:t xml:space="preserve"> (OECD</w:t>
      </w:r>
      <w:r w:rsidR="00BB22D3" w:rsidRPr="00784785">
        <w:rPr>
          <w:color w:val="000000" w:themeColor="text1"/>
          <w:szCs w:val="20"/>
        </w:rPr>
        <w:t xml:space="preserve"> 1996)</w:t>
      </w:r>
      <w:r w:rsidR="00B06DED" w:rsidRPr="00784785">
        <w:rPr>
          <w:color w:val="000000" w:themeColor="text1"/>
          <w:szCs w:val="20"/>
        </w:rPr>
        <w:t>.</w:t>
      </w:r>
      <w:r w:rsidR="00BB22D3" w:rsidRPr="00784785">
        <w:rPr>
          <w:color w:val="000000" w:themeColor="text1"/>
          <w:szCs w:val="20"/>
        </w:rPr>
        <w:t xml:space="preserve"> The report </w:t>
      </w:r>
      <w:r w:rsidR="00B06DED" w:rsidRPr="00784785">
        <w:rPr>
          <w:color w:val="000000" w:themeColor="text1"/>
          <w:szCs w:val="20"/>
        </w:rPr>
        <w:t>places great importance on the</w:t>
      </w:r>
      <w:r w:rsidR="00EF50F6" w:rsidRPr="00784785">
        <w:rPr>
          <w:color w:val="000000" w:themeColor="text1"/>
          <w:szCs w:val="20"/>
        </w:rPr>
        <w:t xml:space="preserve"> </w:t>
      </w:r>
      <w:r w:rsidR="00BB22D3" w:rsidRPr="00784785">
        <w:rPr>
          <w:color w:val="000000" w:themeColor="text1"/>
          <w:szCs w:val="20"/>
        </w:rPr>
        <w:t xml:space="preserve">creation, </w:t>
      </w:r>
      <w:r w:rsidR="00B06DED" w:rsidRPr="00784785">
        <w:rPr>
          <w:color w:val="000000" w:themeColor="text1"/>
          <w:szCs w:val="20"/>
        </w:rPr>
        <w:t>diffusion and use of information and knowledge</w:t>
      </w:r>
      <w:r w:rsidR="00100FEE">
        <w:rPr>
          <w:color w:val="000000" w:themeColor="text1"/>
          <w:szCs w:val="20"/>
        </w:rPr>
        <w:t xml:space="preserve"> and concludes that</w:t>
      </w:r>
      <w:r w:rsidR="00B06DED" w:rsidRPr="00784785">
        <w:rPr>
          <w:color w:val="000000" w:themeColor="text1"/>
          <w:szCs w:val="20"/>
        </w:rPr>
        <w:t xml:space="preserve"> </w:t>
      </w:r>
      <w:r w:rsidR="00100FEE">
        <w:rPr>
          <w:color w:val="000000" w:themeColor="text1"/>
          <w:szCs w:val="20"/>
        </w:rPr>
        <w:t>t</w:t>
      </w:r>
      <w:r w:rsidR="00B06DED" w:rsidRPr="00784785">
        <w:rPr>
          <w:color w:val="000000" w:themeColor="text1"/>
          <w:szCs w:val="20"/>
        </w:rPr>
        <w:t xml:space="preserve">he determinants of success of </w:t>
      </w:r>
      <w:r w:rsidR="00BB22D3" w:rsidRPr="00784785">
        <w:rPr>
          <w:color w:val="000000" w:themeColor="text1"/>
          <w:szCs w:val="20"/>
        </w:rPr>
        <w:t>organizations</w:t>
      </w:r>
      <w:r w:rsidR="00B06DED" w:rsidRPr="00784785">
        <w:rPr>
          <w:color w:val="000000" w:themeColor="text1"/>
          <w:szCs w:val="20"/>
        </w:rPr>
        <w:t xml:space="preserve">, and of national economies as a whole, is ever more </w:t>
      </w:r>
      <w:r w:rsidR="00BB22D3" w:rsidRPr="00784785">
        <w:rPr>
          <w:color w:val="000000" w:themeColor="text1"/>
          <w:szCs w:val="20"/>
        </w:rPr>
        <w:t>dependent</w:t>
      </w:r>
      <w:r w:rsidR="00B06DED" w:rsidRPr="00784785">
        <w:rPr>
          <w:color w:val="000000" w:themeColor="text1"/>
          <w:szCs w:val="20"/>
        </w:rPr>
        <w:t xml:space="preserve"> upon their effectiveness in gathering and utilizing</w:t>
      </w:r>
      <w:r w:rsidR="00BB22D3" w:rsidRPr="00784785">
        <w:rPr>
          <w:color w:val="000000" w:themeColor="text1"/>
          <w:szCs w:val="20"/>
        </w:rPr>
        <w:t xml:space="preserve"> s</w:t>
      </w:r>
      <w:r w:rsidR="00B06DED" w:rsidRPr="00784785">
        <w:rPr>
          <w:color w:val="000000" w:themeColor="text1"/>
          <w:szCs w:val="20"/>
        </w:rPr>
        <w:t>t</w:t>
      </w:r>
      <w:r w:rsidR="00BB22D3" w:rsidRPr="00784785">
        <w:rPr>
          <w:color w:val="000000" w:themeColor="text1"/>
          <w:szCs w:val="20"/>
        </w:rPr>
        <w:t xml:space="preserve">rategic know-how and competence </w:t>
      </w:r>
      <w:r w:rsidR="00B06DED" w:rsidRPr="00784785">
        <w:rPr>
          <w:color w:val="000000" w:themeColor="text1"/>
          <w:szCs w:val="20"/>
        </w:rPr>
        <w:t>(</w:t>
      </w:r>
      <w:r w:rsidR="00EF50F6" w:rsidRPr="00784785">
        <w:rPr>
          <w:color w:val="000000" w:themeColor="text1"/>
          <w:szCs w:val="20"/>
        </w:rPr>
        <w:t>OECD 1996</w:t>
      </w:r>
      <w:r w:rsidR="00B06DED" w:rsidRPr="00784785">
        <w:rPr>
          <w:color w:val="000000" w:themeColor="text1"/>
          <w:szCs w:val="20"/>
        </w:rPr>
        <w:t>).</w:t>
      </w:r>
    </w:p>
    <w:p w14:paraId="47B8525E" w14:textId="77777777" w:rsidR="00B06DED" w:rsidRPr="00784785" w:rsidRDefault="00B06DED" w:rsidP="004A346C">
      <w:pPr>
        <w:rPr>
          <w:color w:val="FF0000"/>
          <w:szCs w:val="20"/>
          <w:shd w:val="clear" w:color="auto" w:fill="FFFFFF"/>
        </w:rPr>
      </w:pPr>
    </w:p>
    <w:p w14:paraId="053CB319" w14:textId="77777777" w:rsidR="00BD5CA3" w:rsidRPr="00784785" w:rsidRDefault="003626F5" w:rsidP="004A346C">
      <w:pPr>
        <w:rPr>
          <w:szCs w:val="20"/>
        </w:rPr>
      </w:pPr>
      <w:r w:rsidRPr="00784785">
        <w:rPr>
          <w:szCs w:val="20"/>
        </w:rPr>
        <w:t xml:space="preserve">Knowledge has been recognized as an important source of organizational growth, particularly for organizations competing in international </w:t>
      </w:r>
      <w:r w:rsidR="00EF50F6" w:rsidRPr="00784785">
        <w:rPr>
          <w:szCs w:val="20"/>
        </w:rPr>
        <w:t>environments (Winter</w:t>
      </w:r>
      <w:r w:rsidR="00616ACC" w:rsidRPr="00784785">
        <w:rPr>
          <w:szCs w:val="20"/>
        </w:rPr>
        <w:t xml:space="preserve"> 1987</w:t>
      </w:r>
      <w:r w:rsidR="00EF50F6" w:rsidRPr="00784785">
        <w:rPr>
          <w:szCs w:val="20"/>
        </w:rPr>
        <w:t>; Wenger</w:t>
      </w:r>
      <w:r w:rsidR="00616ACC" w:rsidRPr="00784785">
        <w:rPr>
          <w:szCs w:val="20"/>
        </w:rPr>
        <w:t xml:space="preserve"> 1998</w:t>
      </w:r>
      <w:r w:rsidRPr="00784785">
        <w:rPr>
          <w:szCs w:val="20"/>
        </w:rPr>
        <w:t xml:space="preserve">). Organizational knowledge </w:t>
      </w:r>
      <w:r w:rsidR="00784785">
        <w:rPr>
          <w:szCs w:val="20"/>
        </w:rPr>
        <w:t>is indicative of</w:t>
      </w:r>
      <w:r w:rsidR="00784785" w:rsidRPr="00784785">
        <w:rPr>
          <w:szCs w:val="20"/>
        </w:rPr>
        <w:t xml:space="preserve"> </w:t>
      </w:r>
      <w:r w:rsidRPr="00784785">
        <w:rPr>
          <w:szCs w:val="20"/>
        </w:rPr>
        <w:t>intangible assets, operational routines and creative procedures th</w:t>
      </w:r>
      <w:r w:rsidR="00EF50F6" w:rsidRPr="00784785">
        <w:rPr>
          <w:szCs w:val="20"/>
        </w:rPr>
        <w:t xml:space="preserve">at are difficult to </w:t>
      </w:r>
      <w:r w:rsidR="00784785">
        <w:rPr>
          <w:szCs w:val="20"/>
        </w:rPr>
        <w:t>emulate</w:t>
      </w:r>
      <w:r w:rsidR="00784785" w:rsidRPr="00784785">
        <w:rPr>
          <w:szCs w:val="20"/>
        </w:rPr>
        <w:t xml:space="preserve"> </w:t>
      </w:r>
      <w:r w:rsidR="00EF50F6" w:rsidRPr="00784785">
        <w:rPr>
          <w:szCs w:val="20"/>
        </w:rPr>
        <w:t>(</w:t>
      </w:r>
      <w:r w:rsidRPr="00784785">
        <w:rPr>
          <w:szCs w:val="20"/>
        </w:rPr>
        <w:t xml:space="preserve">Wasko </w:t>
      </w:r>
      <w:r w:rsidR="00EF50F6" w:rsidRPr="00784785">
        <w:rPr>
          <w:szCs w:val="20"/>
        </w:rPr>
        <w:t>and Faraj</w:t>
      </w:r>
      <w:r w:rsidRPr="00784785">
        <w:rPr>
          <w:szCs w:val="20"/>
        </w:rPr>
        <w:t xml:space="preserve"> 2000). Collective learning occurs when organizational members share their ideas</w:t>
      </w:r>
      <w:r w:rsidR="00784785">
        <w:rPr>
          <w:szCs w:val="20"/>
        </w:rPr>
        <w:t xml:space="preserve"> and </w:t>
      </w:r>
      <w:r w:rsidRPr="00784785">
        <w:rPr>
          <w:szCs w:val="20"/>
        </w:rPr>
        <w:t>“engage in constructive confrontations and challenge each other's viewpoints” (</w:t>
      </w:r>
      <w:r w:rsidR="004A346C" w:rsidRPr="00784785">
        <w:rPr>
          <w:szCs w:val="20"/>
        </w:rPr>
        <w:t>Zollo and</w:t>
      </w:r>
      <w:r w:rsidR="00EF50F6" w:rsidRPr="00784785">
        <w:rPr>
          <w:szCs w:val="20"/>
        </w:rPr>
        <w:t xml:space="preserve"> Winter</w:t>
      </w:r>
      <w:r w:rsidRPr="00784785">
        <w:rPr>
          <w:szCs w:val="20"/>
        </w:rPr>
        <w:t xml:space="preserve"> 2002).</w:t>
      </w:r>
    </w:p>
    <w:p w14:paraId="04AF7C7C" w14:textId="77777777" w:rsidR="003626F5" w:rsidRPr="00784785" w:rsidRDefault="003626F5" w:rsidP="004A346C">
      <w:pPr>
        <w:rPr>
          <w:szCs w:val="20"/>
        </w:rPr>
      </w:pPr>
    </w:p>
    <w:p w14:paraId="5B474F93" w14:textId="77777777" w:rsidR="003626F5" w:rsidRPr="00784785" w:rsidRDefault="007B4729" w:rsidP="004A346C">
      <w:pPr>
        <w:rPr>
          <w:color w:val="000000" w:themeColor="text1"/>
          <w:szCs w:val="20"/>
        </w:rPr>
      </w:pPr>
      <w:r w:rsidRPr="00784785">
        <w:rPr>
          <w:color w:val="000000" w:themeColor="text1"/>
          <w:szCs w:val="20"/>
        </w:rPr>
        <w:t>Increasingly</w:t>
      </w:r>
      <w:r w:rsidR="00AA06CC" w:rsidRPr="00784785">
        <w:rPr>
          <w:color w:val="000000" w:themeColor="text1"/>
          <w:szCs w:val="20"/>
        </w:rPr>
        <w:t xml:space="preserve"> w</w:t>
      </w:r>
      <w:r w:rsidR="00041BF0" w:rsidRPr="00784785">
        <w:rPr>
          <w:color w:val="000000" w:themeColor="text1"/>
          <w:szCs w:val="20"/>
        </w:rPr>
        <w:t xml:space="preserve">e </w:t>
      </w:r>
      <w:r w:rsidR="00AA06CC" w:rsidRPr="00784785">
        <w:rPr>
          <w:color w:val="000000" w:themeColor="text1"/>
          <w:szCs w:val="20"/>
        </w:rPr>
        <w:t xml:space="preserve">notice </w:t>
      </w:r>
      <w:r w:rsidR="00041BF0" w:rsidRPr="00784785">
        <w:rPr>
          <w:color w:val="000000" w:themeColor="text1"/>
          <w:szCs w:val="20"/>
        </w:rPr>
        <w:t xml:space="preserve">that employment and </w:t>
      </w:r>
      <w:r w:rsidR="00015772">
        <w:rPr>
          <w:color w:val="000000" w:themeColor="text1"/>
          <w:szCs w:val="20"/>
        </w:rPr>
        <w:t xml:space="preserve">productive </w:t>
      </w:r>
      <w:r w:rsidR="00041BF0" w:rsidRPr="00784785">
        <w:rPr>
          <w:color w:val="000000" w:themeColor="text1"/>
          <w:szCs w:val="20"/>
        </w:rPr>
        <w:t>work are becoming disaggregated, as more tasks are performed outside of</w:t>
      </w:r>
      <w:r w:rsidR="00AA06CC" w:rsidRPr="00784785">
        <w:rPr>
          <w:color w:val="000000" w:themeColor="text1"/>
          <w:szCs w:val="20"/>
        </w:rPr>
        <w:t xml:space="preserve"> the formal boun</w:t>
      </w:r>
      <w:r w:rsidR="00EF50F6" w:rsidRPr="00784785">
        <w:rPr>
          <w:color w:val="000000" w:themeColor="text1"/>
          <w:szCs w:val="20"/>
        </w:rPr>
        <w:t>daries of an organization (OECD</w:t>
      </w:r>
      <w:r w:rsidR="00AA06CC" w:rsidRPr="00784785">
        <w:rPr>
          <w:color w:val="000000" w:themeColor="text1"/>
          <w:szCs w:val="20"/>
        </w:rPr>
        <w:t xml:space="preserve"> 1996)</w:t>
      </w:r>
      <w:r w:rsidR="00041BF0" w:rsidRPr="00784785">
        <w:rPr>
          <w:color w:val="000000" w:themeColor="text1"/>
          <w:szCs w:val="20"/>
        </w:rPr>
        <w:t xml:space="preserve">. </w:t>
      </w:r>
      <w:r w:rsidR="00E6609F" w:rsidRPr="00784785">
        <w:rPr>
          <w:color w:val="000000" w:themeColor="text1"/>
          <w:szCs w:val="20"/>
        </w:rPr>
        <w:t>Face to face interactions are costly</w:t>
      </w:r>
      <w:r w:rsidR="00015772">
        <w:rPr>
          <w:color w:val="000000" w:themeColor="text1"/>
          <w:szCs w:val="20"/>
        </w:rPr>
        <w:t xml:space="preserve"> and time consuming</w:t>
      </w:r>
      <w:r w:rsidR="00E6609F" w:rsidRPr="00784785">
        <w:rPr>
          <w:color w:val="000000" w:themeColor="text1"/>
          <w:szCs w:val="20"/>
        </w:rPr>
        <w:t>, therefore t</w:t>
      </w:r>
      <w:r w:rsidR="002437BF" w:rsidRPr="00784785">
        <w:rPr>
          <w:color w:val="000000" w:themeColor="text1"/>
          <w:szCs w:val="20"/>
        </w:rPr>
        <w:t>he</w:t>
      </w:r>
      <w:r w:rsidR="003626F5" w:rsidRPr="00784785">
        <w:rPr>
          <w:color w:val="000000" w:themeColor="text1"/>
          <w:szCs w:val="20"/>
        </w:rPr>
        <w:t xml:space="preserve"> new collaborative approach of working in a particular field by forming communities</w:t>
      </w:r>
      <w:r w:rsidR="002437BF" w:rsidRPr="00784785">
        <w:rPr>
          <w:color w:val="000000" w:themeColor="text1"/>
          <w:szCs w:val="20"/>
        </w:rPr>
        <w:t xml:space="preserve"> and online networks </w:t>
      </w:r>
      <w:r w:rsidR="00015772">
        <w:rPr>
          <w:color w:val="000000" w:themeColor="text1"/>
          <w:szCs w:val="20"/>
        </w:rPr>
        <w:t xml:space="preserve">is </w:t>
      </w:r>
      <w:r w:rsidR="002437BF" w:rsidRPr="00784785">
        <w:rPr>
          <w:color w:val="000000" w:themeColor="text1"/>
          <w:szCs w:val="20"/>
        </w:rPr>
        <w:t>becoming prevalent</w:t>
      </w:r>
      <w:r w:rsidR="003626F5" w:rsidRPr="00784785">
        <w:rPr>
          <w:color w:val="000000" w:themeColor="text1"/>
          <w:szCs w:val="20"/>
        </w:rPr>
        <w:t xml:space="preserve">. This is </w:t>
      </w:r>
      <w:r w:rsidR="00015772">
        <w:rPr>
          <w:color w:val="000000" w:themeColor="text1"/>
          <w:szCs w:val="20"/>
        </w:rPr>
        <w:t>typified by</w:t>
      </w:r>
      <w:r w:rsidR="003626F5" w:rsidRPr="00784785">
        <w:rPr>
          <w:color w:val="000000" w:themeColor="text1"/>
          <w:szCs w:val="20"/>
        </w:rPr>
        <w:t xml:space="preserve"> the growing number of international organizations that </w:t>
      </w:r>
      <w:r w:rsidR="00015772">
        <w:rPr>
          <w:color w:val="000000" w:themeColor="text1"/>
          <w:szCs w:val="20"/>
        </w:rPr>
        <w:t xml:space="preserve">cooperate </w:t>
      </w:r>
      <w:r w:rsidR="003626F5" w:rsidRPr="00784785">
        <w:rPr>
          <w:color w:val="000000" w:themeColor="text1"/>
          <w:szCs w:val="20"/>
        </w:rPr>
        <w:t>remotely around the globe. As a result, international organizations are devoting more time and investment on knowledge management and sharing</w:t>
      </w:r>
      <w:r w:rsidR="00015772">
        <w:rPr>
          <w:color w:val="000000" w:themeColor="text1"/>
          <w:szCs w:val="20"/>
        </w:rPr>
        <w:t xml:space="preserve"> practices and </w:t>
      </w:r>
      <w:r w:rsidR="00100FEE">
        <w:rPr>
          <w:color w:val="000000" w:themeColor="text1"/>
          <w:szCs w:val="20"/>
        </w:rPr>
        <w:t>e-</w:t>
      </w:r>
      <w:r w:rsidR="00015772">
        <w:rPr>
          <w:color w:val="000000" w:themeColor="text1"/>
          <w:szCs w:val="20"/>
        </w:rPr>
        <w:t>platforms</w:t>
      </w:r>
      <w:r w:rsidR="003626F5" w:rsidRPr="00784785">
        <w:rPr>
          <w:color w:val="000000" w:themeColor="text1"/>
          <w:szCs w:val="20"/>
        </w:rPr>
        <w:t>.</w:t>
      </w:r>
    </w:p>
    <w:p w14:paraId="59C4B2E3" w14:textId="77777777" w:rsidR="00BD5CA3" w:rsidRPr="00784785" w:rsidRDefault="00BD5CA3" w:rsidP="004A346C">
      <w:pPr>
        <w:rPr>
          <w:color w:val="FF0000"/>
          <w:szCs w:val="20"/>
          <w:shd w:val="clear" w:color="auto" w:fill="FFFFFF"/>
        </w:rPr>
      </w:pPr>
    </w:p>
    <w:p w14:paraId="6A0F8B4C" w14:textId="77777777" w:rsidR="0021145A" w:rsidRPr="00784785" w:rsidRDefault="007427F2" w:rsidP="004A346C">
      <w:pPr>
        <w:rPr>
          <w:color w:val="000000" w:themeColor="text1"/>
          <w:szCs w:val="20"/>
        </w:rPr>
      </w:pPr>
      <w:r w:rsidRPr="00784785">
        <w:rPr>
          <w:szCs w:val="20"/>
        </w:rPr>
        <w:t xml:space="preserve">The concept of </w:t>
      </w:r>
      <w:r w:rsidR="00EF50F6" w:rsidRPr="00784785">
        <w:rPr>
          <w:szCs w:val="20"/>
        </w:rPr>
        <w:t>CoPs (Lave and Wenger</w:t>
      </w:r>
      <w:r w:rsidRPr="00784785">
        <w:rPr>
          <w:szCs w:val="20"/>
        </w:rPr>
        <w:t xml:space="preserve"> 1991) has </w:t>
      </w:r>
      <w:r w:rsidR="00100FEE">
        <w:rPr>
          <w:szCs w:val="20"/>
        </w:rPr>
        <w:t xml:space="preserve">also </w:t>
      </w:r>
      <w:r w:rsidRPr="00784785">
        <w:rPr>
          <w:szCs w:val="20"/>
        </w:rPr>
        <w:t xml:space="preserve">become more popular </w:t>
      </w:r>
      <w:r w:rsidR="00015772">
        <w:rPr>
          <w:szCs w:val="20"/>
        </w:rPr>
        <w:t>with</w:t>
      </w:r>
      <w:r w:rsidR="00015772" w:rsidRPr="00784785">
        <w:rPr>
          <w:szCs w:val="20"/>
        </w:rPr>
        <w:t xml:space="preserve"> </w:t>
      </w:r>
      <w:r w:rsidRPr="00784785">
        <w:rPr>
          <w:szCs w:val="20"/>
        </w:rPr>
        <w:t>both academics and practitioners over the last two decades. CoPs can be utilized to promote learning and innovation within and between organizations, in an extra-organizational context at the national</w:t>
      </w:r>
      <w:r w:rsidR="00015772">
        <w:rPr>
          <w:szCs w:val="20"/>
        </w:rPr>
        <w:t>, regional</w:t>
      </w:r>
      <w:r w:rsidRPr="00784785">
        <w:rPr>
          <w:szCs w:val="20"/>
        </w:rPr>
        <w:t xml:space="preserve"> and international levels</w:t>
      </w:r>
      <w:r w:rsidR="002437BF" w:rsidRPr="00784785">
        <w:rPr>
          <w:szCs w:val="20"/>
        </w:rPr>
        <w:t xml:space="preserve">. </w:t>
      </w:r>
      <w:r w:rsidR="003C0D2D" w:rsidRPr="00784785">
        <w:rPr>
          <w:color w:val="000000" w:themeColor="text1"/>
          <w:szCs w:val="20"/>
        </w:rPr>
        <w:t>Numerous scholars have documented the roles and implications of CoPs in development sectors</w:t>
      </w:r>
      <w:r w:rsidR="00015772">
        <w:rPr>
          <w:color w:val="000000" w:themeColor="text1"/>
          <w:szCs w:val="20"/>
        </w:rPr>
        <w:t xml:space="preserve">. Yet </w:t>
      </w:r>
      <w:r w:rsidR="003C0D2D" w:rsidRPr="00784785">
        <w:rPr>
          <w:color w:val="000000" w:themeColor="text1"/>
          <w:szCs w:val="20"/>
        </w:rPr>
        <w:t xml:space="preserve">systematic empirical studies on this topic, addressing challenges in </w:t>
      </w:r>
      <w:r w:rsidR="007B4729" w:rsidRPr="00784785">
        <w:rPr>
          <w:color w:val="000000" w:themeColor="text1"/>
          <w:szCs w:val="20"/>
        </w:rPr>
        <w:t>sustaining</w:t>
      </w:r>
      <w:r w:rsidR="003C0D2D" w:rsidRPr="00784785">
        <w:rPr>
          <w:color w:val="000000" w:themeColor="text1"/>
          <w:szCs w:val="20"/>
        </w:rPr>
        <w:t xml:space="preserve"> CoPs in development</w:t>
      </w:r>
      <w:r w:rsidR="00EF3610">
        <w:rPr>
          <w:color w:val="000000" w:themeColor="text1"/>
          <w:szCs w:val="20"/>
        </w:rPr>
        <w:t xml:space="preserve"> context</w:t>
      </w:r>
      <w:r w:rsidR="003C0D2D" w:rsidRPr="00784785">
        <w:rPr>
          <w:color w:val="000000" w:themeColor="text1"/>
          <w:szCs w:val="20"/>
        </w:rPr>
        <w:t xml:space="preserve">, </w:t>
      </w:r>
      <w:r w:rsidR="00015772">
        <w:rPr>
          <w:color w:val="000000" w:themeColor="text1"/>
          <w:szCs w:val="20"/>
        </w:rPr>
        <w:t>are</w:t>
      </w:r>
      <w:r w:rsidR="00015772" w:rsidRPr="00784785">
        <w:rPr>
          <w:color w:val="000000" w:themeColor="text1"/>
          <w:szCs w:val="20"/>
        </w:rPr>
        <w:t xml:space="preserve"> </w:t>
      </w:r>
      <w:r w:rsidR="003C0D2D" w:rsidRPr="00784785">
        <w:rPr>
          <w:color w:val="000000" w:themeColor="text1"/>
          <w:szCs w:val="20"/>
        </w:rPr>
        <w:t>scarce and ha</w:t>
      </w:r>
      <w:r w:rsidR="00015772">
        <w:rPr>
          <w:color w:val="000000" w:themeColor="text1"/>
          <w:szCs w:val="20"/>
        </w:rPr>
        <w:t>ve</w:t>
      </w:r>
      <w:r w:rsidR="003C0D2D" w:rsidRPr="00784785">
        <w:rPr>
          <w:color w:val="000000" w:themeColor="text1"/>
          <w:szCs w:val="20"/>
        </w:rPr>
        <w:t xml:space="preserve"> not dealt with </w:t>
      </w:r>
      <w:r w:rsidR="00015772">
        <w:rPr>
          <w:color w:val="000000" w:themeColor="text1"/>
          <w:szCs w:val="20"/>
        </w:rPr>
        <w:t xml:space="preserve">the </w:t>
      </w:r>
      <w:r w:rsidR="003C0D2D" w:rsidRPr="00784785">
        <w:rPr>
          <w:color w:val="000000" w:themeColor="text1"/>
          <w:szCs w:val="20"/>
        </w:rPr>
        <w:t xml:space="preserve">implications </w:t>
      </w:r>
      <w:r w:rsidR="00100FEE">
        <w:rPr>
          <w:color w:val="000000" w:themeColor="text1"/>
          <w:szCs w:val="20"/>
        </w:rPr>
        <w:t>of</w:t>
      </w:r>
      <w:r w:rsidR="00100FEE" w:rsidRPr="00784785">
        <w:rPr>
          <w:color w:val="000000" w:themeColor="text1"/>
          <w:szCs w:val="20"/>
        </w:rPr>
        <w:t xml:space="preserve"> </w:t>
      </w:r>
      <w:r w:rsidR="003C0D2D" w:rsidRPr="00784785">
        <w:rPr>
          <w:color w:val="000000" w:themeColor="text1"/>
          <w:szCs w:val="20"/>
        </w:rPr>
        <w:t>engaging development</w:t>
      </w:r>
      <w:r w:rsidR="00015772">
        <w:rPr>
          <w:color w:val="000000" w:themeColor="text1"/>
          <w:szCs w:val="20"/>
        </w:rPr>
        <w:t xml:space="preserve"> </w:t>
      </w:r>
      <w:r w:rsidR="003C0D2D" w:rsidRPr="00784785">
        <w:rPr>
          <w:color w:val="000000" w:themeColor="text1"/>
          <w:szCs w:val="20"/>
        </w:rPr>
        <w:t>partners in these virtual practices.</w:t>
      </w:r>
      <w:r w:rsidR="0021145A" w:rsidRPr="00784785">
        <w:rPr>
          <w:color w:val="000000" w:themeColor="text1"/>
          <w:szCs w:val="20"/>
        </w:rPr>
        <w:t xml:space="preserve"> </w:t>
      </w:r>
    </w:p>
    <w:p w14:paraId="715FE4D5" w14:textId="77777777" w:rsidR="008F02F1" w:rsidRPr="00784785" w:rsidRDefault="008F02F1" w:rsidP="004A346C">
      <w:pPr>
        <w:rPr>
          <w:color w:val="000000" w:themeColor="text1"/>
          <w:szCs w:val="20"/>
        </w:rPr>
      </w:pPr>
    </w:p>
    <w:p w14:paraId="06DAB3BF" w14:textId="77777777" w:rsidR="0021145A" w:rsidRPr="00784785" w:rsidRDefault="0021145A" w:rsidP="004A346C">
      <w:pPr>
        <w:rPr>
          <w:color w:val="000000" w:themeColor="text1"/>
          <w:szCs w:val="20"/>
        </w:rPr>
      </w:pPr>
      <w:r w:rsidRPr="00784785">
        <w:rPr>
          <w:color w:val="000000" w:themeColor="text1"/>
          <w:szCs w:val="20"/>
        </w:rPr>
        <w:t xml:space="preserve">This paper describes </w:t>
      </w:r>
      <w:r w:rsidR="006E5AB8" w:rsidRPr="00784785">
        <w:rPr>
          <w:color w:val="000000" w:themeColor="text1"/>
          <w:szCs w:val="20"/>
        </w:rPr>
        <w:t>a</w:t>
      </w:r>
      <w:r w:rsidRPr="00784785">
        <w:rPr>
          <w:color w:val="000000" w:themeColor="text1"/>
          <w:szCs w:val="20"/>
        </w:rPr>
        <w:t xml:space="preserve"> case study that is contributing to regional </w:t>
      </w:r>
      <w:r w:rsidR="00015772">
        <w:rPr>
          <w:color w:val="000000" w:themeColor="text1"/>
          <w:szCs w:val="20"/>
        </w:rPr>
        <w:t xml:space="preserve">and international </w:t>
      </w:r>
      <w:r w:rsidRPr="00784785">
        <w:rPr>
          <w:color w:val="000000" w:themeColor="text1"/>
          <w:szCs w:val="20"/>
        </w:rPr>
        <w:t>knowledge exchange and learning</w:t>
      </w:r>
      <w:r w:rsidR="00C2333C" w:rsidRPr="00784785">
        <w:rPr>
          <w:color w:val="000000" w:themeColor="text1"/>
          <w:szCs w:val="20"/>
        </w:rPr>
        <w:t>,</w:t>
      </w:r>
      <w:r w:rsidRPr="00784785">
        <w:rPr>
          <w:color w:val="000000" w:themeColor="text1"/>
          <w:szCs w:val="20"/>
        </w:rPr>
        <w:t xml:space="preserve"> through </w:t>
      </w:r>
      <w:r w:rsidR="00E6609F" w:rsidRPr="00784785">
        <w:rPr>
          <w:color w:val="000000" w:themeColor="text1"/>
          <w:szCs w:val="20"/>
        </w:rPr>
        <w:t>establishment</w:t>
      </w:r>
      <w:r w:rsidRPr="00784785">
        <w:rPr>
          <w:color w:val="000000" w:themeColor="text1"/>
          <w:szCs w:val="20"/>
        </w:rPr>
        <w:t xml:space="preserve"> </w:t>
      </w:r>
      <w:r w:rsidR="00C2333C" w:rsidRPr="00784785">
        <w:rPr>
          <w:color w:val="000000" w:themeColor="text1"/>
          <w:szCs w:val="20"/>
        </w:rPr>
        <w:t>of a CoP</w:t>
      </w:r>
      <w:r w:rsidRPr="00784785">
        <w:rPr>
          <w:color w:val="000000" w:themeColor="text1"/>
          <w:szCs w:val="20"/>
        </w:rPr>
        <w:t xml:space="preserve">. It deals with the roll-out of the </w:t>
      </w:r>
      <w:r w:rsidR="00C2333C" w:rsidRPr="00784785">
        <w:rPr>
          <w:color w:val="000000" w:themeColor="text1"/>
          <w:szCs w:val="20"/>
        </w:rPr>
        <w:t>RTM</w:t>
      </w:r>
      <w:r w:rsidR="00E6609F" w:rsidRPr="00784785">
        <w:rPr>
          <w:color w:val="000000" w:themeColor="text1"/>
          <w:szCs w:val="20"/>
        </w:rPr>
        <w:t xml:space="preserve"> CoP (as part of the </w:t>
      </w:r>
      <w:r w:rsidR="00015772">
        <w:rPr>
          <w:color w:val="000000" w:themeColor="text1"/>
          <w:szCs w:val="20"/>
        </w:rPr>
        <w:t>PMR</w:t>
      </w:r>
      <w:r w:rsidR="00E6609F" w:rsidRPr="00784785">
        <w:rPr>
          <w:color w:val="000000" w:themeColor="text1"/>
          <w:szCs w:val="20"/>
        </w:rPr>
        <w:t xml:space="preserve"> Initiative),</w:t>
      </w:r>
      <w:r w:rsidRPr="00784785">
        <w:rPr>
          <w:color w:val="000000" w:themeColor="text1"/>
          <w:szCs w:val="20"/>
        </w:rPr>
        <w:t xml:space="preserve"> an online network that brings together practitioners working on the subject of RTM, with the main focus </w:t>
      </w:r>
      <w:r w:rsidR="00015772">
        <w:rPr>
          <w:color w:val="000000" w:themeColor="text1"/>
          <w:szCs w:val="20"/>
        </w:rPr>
        <w:t>of</w:t>
      </w:r>
      <w:r w:rsidR="00015772" w:rsidRPr="00784785">
        <w:rPr>
          <w:color w:val="000000" w:themeColor="text1"/>
          <w:szCs w:val="20"/>
        </w:rPr>
        <w:t xml:space="preserve"> </w:t>
      </w:r>
      <w:r w:rsidRPr="00784785">
        <w:rPr>
          <w:color w:val="000000" w:themeColor="text1"/>
          <w:szCs w:val="20"/>
        </w:rPr>
        <w:t>increas</w:t>
      </w:r>
      <w:r w:rsidR="00015772">
        <w:rPr>
          <w:color w:val="000000" w:themeColor="text1"/>
          <w:szCs w:val="20"/>
        </w:rPr>
        <w:t>ing</w:t>
      </w:r>
      <w:r w:rsidRPr="00784785">
        <w:rPr>
          <w:color w:val="000000" w:themeColor="text1"/>
          <w:szCs w:val="20"/>
        </w:rPr>
        <w:t xml:space="preserve"> consistent info</w:t>
      </w:r>
      <w:r w:rsidR="00015772">
        <w:rPr>
          <w:color w:val="000000" w:themeColor="text1"/>
          <w:szCs w:val="20"/>
        </w:rPr>
        <w:t>rmation</w:t>
      </w:r>
      <w:r w:rsidRPr="00784785">
        <w:rPr>
          <w:color w:val="000000" w:themeColor="text1"/>
          <w:szCs w:val="20"/>
        </w:rPr>
        <w:t xml:space="preserve">-capturing, storage, dissemination </w:t>
      </w:r>
      <w:r w:rsidR="00100FEE">
        <w:rPr>
          <w:color w:val="000000" w:themeColor="text1"/>
          <w:szCs w:val="20"/>
        </w:rPr>
        <w:t xml:space="preserve">and sharing </w:t>
      </w:r>
      <w:r w:rsidRPr="00784785">
        <w:rPr>
          <w:color w:val="000000" w:themeColor="text1"/>
          <w:szCs w:val="20"/>
        </w:rPr>
        <w:t>of key lessons learned within</w:t>
      </w:r>
      <w:r w:rsidR="00C2333C" w:rsidRPr="00784785">
        <w:rPr>
          <w:color w:val="000000" w:themeColor="text1"/>
          <w:szCs w:val="20"/>
        </w:rPr>
        <w:t xml:space="preserve"> and beyond</w:t>
      </w:r>
      <w:r w:rsidRPr="00784785">
        <w:rPr>
          <w:color w:val="000000" w:themeColor="text1"/>
          <w:szCs w:val="20"/>
        </w:rPr>
        <w:t xml:space="preserve"> </w:t>
      </w:r>
      <w:r w:rsidR="00C2333C" w:rsidRPr="00784785">
        <w:rPr>
          <w:color w:val="000000" w:themeColor="text1"/>
          <w:szCs w:val="20"/>
        </w:rPr>
        <w:t>this</w:t>
      </w:r>
      <w:r w:rsidRPr="00784785">
        <w:rPr>
          <w:color w:val="000000" w:themeColor="text1"/>
          <w:szCs w:val="20"/>
        </w:rPr>
        <w:t xml:space="preserve"> initiative. </w:t>
      </w:r>
    </w:p>
    <w:p w14:paraId="0F2E5D50" w14:textId="77777777" w:rsidR="0010123C" w:rsidRDefault="0010123C" w:rsidP="004A346C">
      <w:pPr>
        <w:rPr>
          <w:color w:val="000000" w:themeColor="text1"/>
          <w:szCs w:val="20"/>
        </w:rPr>
      </w:pPr>
    </w:p>
    <w:p w14:paraId="54B256CB" w14:textId="77777777" w:rsidR="00A872B5" w:rsidRDefault="00A872B5" w:rsidP="004A346C">
      <w:pPr>
        <w:rPr>
          <w:color w:val="000000" w:themeColor="text1"/>
          <w:szCs w:val="20"/>
        </w:rPr>
      </w:pPr>
    </w:p>
    <w:p w14:paraId="58B89B7C" w14:textId="77777777" w:rsidR="00A872B5" w:rsidRDefault="00A872B5" w:rsidP="004A346C">
      <w:pPr>
        <w:rPr>
          <w:color w:val="000000" w:themeColor="text1"/>
          <w:szCs w:val="20"/>
        </w:rPr>
      </w:pPr>
    </w:p>
    <w:p w14:paraId="3D31D9E9" w14:textId="77777777" w:rsidR="00A872B5" w:rsidRPr="00784785" w:rsidRDefault="00A872B5" w:rsidP="004A346C">
      <w:pPr>
        <w:rPr>
          <w:color w:val="000000" w:themeColor="text1"/>
          <w:szCs w:val="20"/>
        </w:rPr>
      </w:pPr>
    </w:p>
    <w:p w14:paraId="00BE7F03" w14:textId="77777777" w:rsidR="00D1781E" w:rsidRPr="00784785" w:rsidRDefault="002F0636" w:rsidP="00A0576A">
      <w:pPr>
        <w:rPr>
          <w:b/>
        </w:rPr>
      </w:pPr>
      <w:r w:rsidRPr="00784785">
        <w:rPr>
          <w:b/>
        </w:rPr>
        <w:lastRenderedPageBreak/>
        <w:t>From Theory to Practice:</w:t>
      </w:r>
    </w:p>
    <w:p w14:paraId="271B4B5E" w14:textId="77777777" w:rsidR="002F0636" w:rsidRPr="00784785" w:rsidRDefault="002F0636" w:rsidP="00A0576A">
      <w:pPr>
        <w:rPr>
          <w:b/>
        </w:rPr>
      </w:pPr>
    </w:p>
    <w:p w14:paraId="5D270E3E" w14:textId="77777777" w:rsidR="002F0636" w:rsidRPr="00784785" w:rsidRDefault="002F0636" w:rsidP="00A0576A">
      <w:pPr>
        <w:rPr>
          <w:b/>
        </w:rPr>
      </w:pPr>
    </w:p>
    <w:p w14:paraId="3E5A5599" w14:textId="77777777" w:rsidR="00A0576A" w:rsidRPr="00784785" w:rsidRDefault="00D1781E" w:rsidP="0066448C">
      <w:pPr>
        <w:pStyle w:val="ListParagraph"/>
        <w:numPr>
          <w:ilvl w:val="0"/>
          <w:numId w:val="4"/>
        </w:numPr>
        <w:rPr>
          <w:rFonts w:ascii="Times New Roman" w:hAnsi="Times New Roman" w:cs="Times New Roman"/>
          <w:b/>
          <w:sz w:val="24"/>
          <w:lang w:val="en-US"/>
        </w:rPr>
      </w:pPr>
      <w:r w:rsidRPr="00784785">
        <w:rPr>
          <w:rFonts w:ascii="Times New Roman" w:hAnsi="Times New Roman" w:cs="Times New Roman"/>
          <w:b/>
          <w:sz w:val="24"/>
          <w:lang w:val="en-US"/>
        </w:rPr>
        <w:t>Organizational Routines</w:t>
      </w:r>
    </w:p>
    <w:p w14:paraId="2A92B47C" w14:textId="7363F679" w:rsidR="00CA0C79" w:rsidRPr="00784785" w:rsidRDefault="00CA0C79" w:rsidP="004A346C">
      <w:pPr>
        <w:rPr>
          <w:sz w:val="32"/>
        </w:rPr>
      </w:pPr>
      <w:r w:rsidRPr="00784785">
        <w:t xml:space="preserve">Tacit and explicit knowledge </w:t>
      </w:r>
      <w:r w:rsidR="00A03D12">
        <w:t>belonging to</w:t>
      </w:r>
      <w:r w:rsidR="00A03D12" w:rsidRPr="00784785">
        <w:t xml:space="preserve"> </w:t>
      </w:r>
      <w:r w:rsidRPr="00784785">
        <w:t xml:space="preserve">individuals are the most valuable capital of </w:t>
      </w:r>
      <w:r w:rsidR="00A03D12">
        <w:t xml:space="preserve">an </w:t>
      </w:r>
      <w:r w:rsidRPr="00784785">
        <w:t xml:space="preserve">organization </w:t>
      </w:r>
      <w:r w:rsidRPr="00784785">
        <w:rPr>
          <w:szCs w:val="20"/>
        </w:rPr>
        <w:t xml:space="preserve">(Montoni </w:t>
      </w:r>
      <w:r w:rsidRPr="00784785">
        <w:rPr>
          <w:i/>
          <w:szCs w:val="20"/>
        </w:rPr>
        <w:t>et al.</w:t>
      </w:r>
      <w:r w:rsidRPr="00784785">
        <w:rPr>
          <w:szCs w:val="20"/>
        </w:rPr>
        <w:t xml:space="preserve"> 2004)</w:t>
      </w:r>
      <w:r w:rsidRPr="00784785">
        <w:t xml:space="preserve">. </w:t>
      </w:r>
      <w:r w:rsidR="009C4ABF" w:rsidRPr="00784785">
        <w:t>CoPs</w:t>
      </w:r>
      <w:r w:rsidRPr="00784785">
        <w:t xml:space="preserve"> are the effective tools of “knowledge codification” </w:t>
      </w:r>
      <w:r w:rsidR="00A03D12">
        <w:t>at</w:t>
      </w:r>
      <w:r w:rsidR="00A03D12" w:rsidRPr="00784785">
        <w:t xml:space="preserve"> </w:t>
      </w:r>
      <w:r w:rsidRPr="00784785">
        <w:t xml:space="preserve">different organizational levels. </w:t>
      </w:r>
      <w:r w:rsidRPr="00784785">
        <w:rPr>
          <w:szCs w:val="20"/>
        </w:rPr>
        <w:t xml:space="preserve">The literature has highlighted that </w:t>
      </w:r>
      <w:r w:rsidR="00446A2F" w:rsidRPr="00784785">
        <w:rPr>
          <w:szCs w:val="20"/>
        </w:rPr>
        <w:t xml:space="preserve">knowledge </w:t>
      </w:r>
      <w:r w:rsidRPr="00784785">
        <w:rPr>
          <w:szCs w:val="20"/>
        </w:rPr>
        <w:t>codification facilitates the distribution of existing</w:t>
      </w:r>
      <w:r w:rsidR="000C30A1" w:rsidRPr="00784785">
        <w:rPr>
          <w:szCs w:val="20"/>
        </w:rPr>
        <w:t xml:space="preserve"> knowledge (</w:t>
      </w:r>
      <w:r w:rsidRPr="00784785">
        <w:rPr>
          <w:szCs w:val="23"/>
        </w:rPr>
        <w:t xml:space="preserve">Zollo </w:t>
      </w:r>
      <w:r w:rsidR="0002387F" w:rsidRPr="00784785">
        <w:rPr>
          <w:szCs w:val="20"/>
        </w:rPr>
        <w:t>and</w:t>
      </w:r>
      <w:r w:rsidR="006E5C72" w:rsidRPr="00784785">
        <w:rPr>
          <w:szCs w:val="23"/>
        </w:rPr>
        <w:t xml:space="preserve"> Winter</w:t>
      </w:r>
      <w:r w:rsidRPr="00784785">
        <w:rPr>
          <w:szCs w:val="23"/>
        </w:rPr>
        <w:t xml:space="preserve"> 2002).</w:t>
      </w:r>
      <w:r w:rsidR="00565C9F" w:rsidRPr="00784785">
        <w:rPr>
          <w:szCs w:val="23"/>
        </w:rPr>
        <w:t xml:space="preserve"> </w:t>
      </w:r>
      <w:r w:rsidRPr="00784785">
        <w:t>The notion o</w:t>
      </w:r>
      <w:r w:rsidR="009C4ABF" w:rsidRPr="00784785">
        <w:t xml:space="preserve">f </w:t>
      </w:r>
      <w:r w:rsidR="00A03D12">
        <w:t>CoPs</w:t>
      </w:r>
      <w:r w:rsidR="009C4ABF" w:rsidRPr="00784785">
        <w:t xml:space="preserve"> </w:t>
      </w:r>
      <w:r w:rsidRPr="00784785">
        <w:t>was introduced b</w:t>
      </w:r>
      <w:r w:rsidR="00C10D0D">
        <w:t>y Lave and Wenger (1991:</w:t>
      </w:r>
      <w:r w:rsidR="00D20217" w:rsidRPr="00784785">
        <w:t xml:space="preserve"> p.98) as “</w:t>
      </w:r>
      <w:r w:rsidRPr="00784785">
        <w:t xml:space="preserve">an activity system about which participants share understandings concerning what they are doing and what that means in their </w:t>
      </w:r>
      <w:bookmarkStart w:id="0" w:name="OLE_LINK6"/>
      <w:r w:rsidRPr="00784785">
        <w:t>lives and for their communit</w:t>
      </w:r>
      <w:r w:rsidR="00A03D12">
        <w:t>ies</w:t>
      </w:r>
      <w:r w:rsidRPr="00784785">
        <w:t>’’.</w:t>
      </w:r>
      <w:bookmarkEnd w:id="0"/>
      <w:r w:rsidR="009C4ABF" w:rsidRPr="00784785">
        <w:rPr>
          <w:sz w:val="32"/>
        </w:rPr>
        <w:t xml:space="preserve"> </w:t>
      </w:r>
      <w:r w:rsidRPr="00784785">
        <w:t xml:space="preserve">The main purpose of CoPs is to develop members’ capabilities for building and exchanging related knowledge (Wenger </w:t>
      </w:r>
      <w:r w:rsidR="0002387F" w:rsidRPr="00784785">
        <w:t xml:space="preserve">and </w:t>
      </w:r>
      <w:r w:rsidR="006E5C72" w:rsidRPr="00784785">
        <w:t>Snyder</w:t>
      </w:r>
      <w:r w:rsidRPr="00784785">
        <w:t xml:space="preserve"> 2000). Research about the small groups of individuals, who are </w:t>
      </w:r>
      <w:r w:rsidR="00A03D12">
        <w:t xml:space="preserve">united </w:t>
      </w:r>
      <w:r w:rsidRPr="00784785">
        <w:t>based on their mutual expertise, argue</w:t>
      </w:r>
      <w:r w:rsidR="00A03D12">
        <w:t>s</w:t>
      </w:r>
      <w:r w:rsidRPr="00784785">
        <w:t xml:space="preserve"> that </w:t>
      </w:r>
      <w:r w:rsidR="00A872B5">
        <w:t>such “situated practices”</w:t>
      </w:r>
      <w:r w:rsidRPr="00784785">
        <w:t xml:space="preserve"> are a powerful basis of knowledge creation </w:t>
      </w:r>
      <w:r w:rsidRPr="00784785">
        <w:rPr>
          <w:szCs w:val="20"/>
        </w:rPr>
        <w:t xml:space="preserve">(Brown </w:t>
      </w:r>
      <w:r w:rsidR="0002387F" w:rsidRPr="00784785">
        <w:rPr>
          <w:szCs w:val="20"/>
        </w:rPr>
        <w:t>and</w:t>
      </w:r>
      <w:r w:rsidR="006E5C72" w:rsidRPr="00784785">
        <w:rPr>
          <w:szCs w:val="20"/>
        </w:rPr>
        <w:t xml:space="preserve"> Duguid</w:t>
      </w:r>
      <w:r w:rsidR="00446A2F" w:rsidRPr="00784785">
        <w:rPr>
          <w:szCs w:val="20"/>
        </w:rPr>
        <w:t xml:space="preserve"> 1991</w:t>
      </w:r>
      <w:r w:rsidRPr="00784785">
        <w:rPr>
          <w:szCs w:val="20"/>
        </w:rPr>
        <w:t>;</w:t>
      </w:r>
      <w:r w:rsidR="006E5C72" w:rsidRPr="00784785">
        <w:rPr>
          <w:szCs w:val="20"/>
        </w:rPr>
        <w:t xml:space="preserve"> Wenger</w:t>
      </w:r>
      <w:r w:rsidR="00A872B5">
        <w:rPr>
          <w:szCs w:val="20"/>
        </w:rPr>
        <w:t xml:space="preserve"> 1998</w:t>
      </w:r>
      <w:r w:rsidRPr="00784785">
        <w:rPr>
          <w:szCs w:val="20"/>
        </w:rPr>
        <w:t>).</w:t>
      </w:r>
      <w:r w:rsidR="009C4ABF" w:rsidRPr="00784785">
        <w:rPr>
          <w:szCs w:val="20"/>
        </w:rPr>
        <w:t xml:space="preserve"> </w:t>
      </w:r>
      <w:r w:rsidRPr="00784785">
        <w:rPr>
          <w:szCs w:val="23"/>
        </w:rPr>
        <w:t xml:space="preserve">CoPs produce a common pool of properties (such as: </w:t>
      </w:r>
      <w:r w:rsidRPr="00A20D70">
        <w:rPr>
          <w:i/>
          <w:szCs w:val="23"/>
        </w:rPr>
        <w:t>routines</w:t>
      </w:r>
      <w:r w:rsidRPr="00784785">
        <w:rPr>
          <w:szCs w:val="23"/>
        </w:rPr>
        <w:t>, artifacts, language, styles, etc.), which is mostly due to their tacit nature, and knowledge creation is closely related to the “socialization”</w:t>
      </w:r>
      <w:r w:rsidR="002F0636" w:rsidRPr="00784785">
        <w:rPr>
          <w:rStyle w:val="EndnoteReference"/>
          <w:szCs w:val="23"/>
        </w:rPr>
        <w:endnoteReference w:id="1"/>
      </w:r>
      <w:r w:rsidRPr="00784785">
        <w:rPr>
          <w:szCs w:val="23"/>
        </w:rPr>
        <w:t xml:space="preserve"> type of knowledge conv</w:t>
      </w:r>
      <w:r w:rsidR="006E5C72" w:rsidRPr="00784785">
        <w:rPr>
          <w:szCs w:val="23"/>
        </w:rPr>
        <w:t>ersion forms (Nonaka and Takeuchi</w:t>
      </w:r>
      <w:r w:rsidR="00696A25" w:rsidRPr="00784785">
        <w:rPr>
          <w:szCs w:val="23"/>
        </w:rPr>
        <w:t xml:space="preserve"> 1995</w:t>
      </w:r>
      <w:r w:rsidRPr="00784785">
        <w:rPr>
          <w:szCs w:val="23"/>
        </w:rPr>
        <w:t>).</w:t>
      </w:r>
      <w:r w:rsidR="0002387F" w:rsidRPr="00784785">
        <w:rPr>
          <w:sz w:val="32"/>
          <w:szCs w:val="23"/>
        </w:rPr>
        <w:t xml:space="preserve"> </w:t>
      </w:r>
      <w:r w:rsidRPr="00784785">
        <w:rPr>
          <w:szCs w:val="20"/>
        </w:rPr>
        <w:t xml:space="preserve">The creation, accumulation and circulation of organizational knowledge within the organization are achieved through the operation of </w:t>
      </w:r>
      <w:r w:rsidR="00B4063C">
        <w:rPr>
          <w:szCs w:val="20"/>
        </w:rPr>
        <w:t>formal and informal knowledge networks and CoPs.</w:t>
      </w:r>
    </w:p>
    <w:p w14:paraId="5922D415" w14:textId="77777777" w:rsidR="003D6282" w:rsidRPr="00784785" w:rsidRDefault="003D6282" w:rsidP="004A346C">
      <w:pPr>
        <w:widowControl w:val="0"/>
        <w:autoSpaceDE w:val="0"/>
        <w:autoSpaceDN w:val="0"/>
        <w:adjustRightInd w:val="0"/>
        <w:rPr>
          <w:szCs w:val="20"/>
        </w:rPr>
      </w:pPr>
    </w:p>
    <w:p w14:paraId="282F1E12" w14:textId="77777777" w:rsidR="00CA0C79" w:rsidRPr="00784785" w:rsidRDefault="00FB5858" w:rsidP="004A346C">
      <w:pPr>
        <w:rPr>
          <w:color w:val="000000" w:themeColor="text1"/>
        </w:rPr>
      </w:pPr>
      <w:r w:rsidRPr="00784785">
        <w:rPr>
          <w:color w:val="000000" w:themeColor="text1"/>
        </w:rPr>
        <w:t>Pór and van Beckkum (2004</w:t>
      </w:r>
      <w:r w:rsidR="0002387F" w:rsidRPr="00784785">
        <w:rPr>
          <w:color w:val="000000" w:themeColor="text1"/>
        </w:rPr>
        <w:t xml:space="preserve">) argue that CoPs have elements that could </w:t>
      </w:r>
      <w:r w:rsidR="00C2333C" w:rsidRPr="00784785">
        <w:rPr>
          <w:color w:val="000000" w:themeColor="text1"/>
        </w:rPr>
        <w:t xml:space="preserve">support innovation. They </w:t>
      </w:r>
      <w:r w:rsidR="00696A25" w:rsidRPr="00784785">
        <w:rPr>
          <w:color w:val="000000" w:themeColor="text1"/>
        </w:rPr>
        <w:t>claim</w:t>
      </w:r>
      <w:r w:rsidR="00C2333C" w:rsidRPr="00784785">
        <w:rPr>
          <w:color w:val="000000" w:themeColor="text1"/>
        </w:rPr>
        <w:t xml:space="preserve"> CoPs indirectly spur innovation by:</w:t>
      </w:r>
      <w:r w:rsidR="0002387F" w:rsidRPr="00784785">
        <w:rPr>
          <w:color w:val="000000" w:themeColor="text1"/>
        </w:rPr>
        <w:t xml:space="preserve"> (a) </w:t>
      </w:r>
      <w:r w:rsidR="00631CFC" w:rsidRPr="00784785">
        <w:rPr>
          <w:color w:val="000000" w:themeColor="text1"/>
        </w:rPr>
        <w:t>s</w:t>
      </w:r>
      <w:r w:rsidR="00C2333C" w:rsidRPr="00784785">
        <w:rPr>
          <w:color w:val="000000" w:themeColor="text1"/>
        </w:rPr>
        <w:t>haping the organization’s culture</w:t>
      </w:r>
      <w:r w:rsidR="0002387F" w:rsidRPr="00784785">
        <w:rPr>
          <w:color w:val="000000" w:themeColor="text1"/>
        </w:rPr>
        <w:t xml:space="preserve">, (b) </w:t>
      </w:r>
      <w:r w:rsidR="00631CFC" w:rsidRPr="00784785">
        <w:rPr>
          <w:color w:val="000000" w:themeColor="text1"/>
        </w:rPr>
        <w:t>d</w:t>
      </w:r>
      <w:r w:rsidR="00C2333C" w:rsidRPr="00784785">
        <w:rPr>
          <w:color w:val="000000" w:themeColor="text1"/>
        </w:rPr>
        <w:t>eveloping productive conversations</w:t>
      </w:r>
      <w:r w:rsidR="0002387F" w:rsidRPr="00784785">
        <w:rPr>
          <w:color w:val="000000" w:themeColor="text1"/>
        </w:rPr>
        <w:t xml:space="preserve">, (c) </w:t>
      </w:r>
      <w:r w:rsidR="00631CFC" w:rsidRPr="00784785">
        <w:rPr>
          <w:color w:val="000000" w:themeColor="text1"/>
        </w:rPr>
        <w:t>a</w:t>
      </w:r>
      <w:r w:rsidR="00C2333C" w:rsidRPr="00784785">
        <w:rPr>
          <w:color w:val="000000" w:themeColor="text1"/>
        </w:rPr>
        <w:t>ttracting key talents for innovation</w:t>
      </w:r>
      <w:r w:rsidR="0002387F" w:rsidRPr="00784785">
        <w:rPr>
          <w:color w:val="000000" w:themeColor="text1"/>
        </w:rPr>
        <w:t xml:space="preserve">, and (d) </w:t>
      </w:r>
      <w:r w:rsidR="00631CFC" w:rsidRPr="00784785">
        <w:rPr>
          <w:color w:val="000000" w:themeColor="text1"/>
        </w:rPr>
        <w:t>a</w:t>
      </w:r>
      <w:r w:rsidR="00C2333C" w:rsidRPr="00784785">
        <w:rPr>
          <w:color w:val="000000" w:themeColor="text1"/>
        </w:rPr>
        <w:t>cting as a competitive advantage in the world of business alliances</w:t>
      </w:r>
      <w:r w:rsidR="0002387F" w:rsidRPr="00784785">
        <w:rPr>
          <w:color w:val="000000" w:themeColor="text1"/>
        </w:rPr>
        <w:t xml:space="preserve">. </w:t>
      </w:r>
    </w:p>
    <w:p w14:paraId="32A1565B" w14:textId="77777777" w:rsidR="0002387F" w:rsidRPr="00784785" w:rsidRDefault="0002387F" w:rsidP="004A346C">
      <w:pPr>
        <w:rPr>
          <w:color w:val="000000" w:themeColor="text1"/>
        </w:rPr>
      </w:pPr>
    </w:p>
    <w:p w14:paraId="727AB546" w14:textId="77777777" w:rsidR="00865196" w:rsidRPr="00784785" w:rsidRDefault="0002387F" w:rsidP="004A346C">
      <w:r w:rsidRPr="00784785">
        <w:t>Organizational r</w:t>
      </w:r>
      <w:r w:rsidR="00696A25" w:rsidRPr="00784785">
        <w:t>outines ha</w:t>
      </w:r>
      <w:r w:rsidR="00711AFD">
        <w:t>ve</w:t>
      </w:r>
      <w:r w:rsidR="00696A25" w:rsidRPr="00784785">
        <w:t xml:space="preserve"> been recognized </w:t>
      </w:r>
      <w:r w:rsidRPr="00784785">
        <w:rPr>
          <w:color w:val="000000" w:themeColor="text1"/>
        </w:rPr>
        <w:t xml:space="preserve">as a source of knowledge creation and exchange in institutions. </w:t>
      </w:r>
      <w:r w:rsidR="00171917" w:rsidRPr="00784785">
        <w:rPr>
          <w:color w:val="000000" w:themeColor="text1"/>
          <w:szCs w:val="20"/>
        </w:rPr>
        <w:t>A well-accepted definition of organizational routines is cited</w:t>
      </w:r>
      <w:r w:rsidR="009C4ABF" w:rsidRPr="00784785">
        <w:rPr>
          <w:color w:val="000000" w:themeColor="text1"/>
          <w:szCs w:val="20"/>
        </w:rPr>
        <w:t xml:space="preserve"> by Feldman and Rafaeli (2002) </w:t>
      </w:r>
      <w:r w:rsidR="00171917" w:rsidRPr="00784785">
        <w:rPr>
          <w:color w:val="000000" w:themeColor="text1"/>
          <w:szCs w:val="20"/>
        </w:rPr>
        <w:t>as “repetitive patterns of behavior of multiple organizational members involved in performing organizatio</w:t>
      </w:r>
      <w:r w:rsidR="0006195C" w:rsidRPr="00784785">
        <w:rPr>
          <w:color w:val="000000" w:themeColor="text1"/>
          <w:szCs w:val="20"/>
        </w:rPr>
        <w:t>nal tasks”</w:t>
      </w:r>
      <w:r w:rsidR="00171917" w:rsidRPr="00784785">
        <w:rPr>
          <w:color w:val="000000" w:themeColor="text1"/>
          <w:szCs w:val="20"/>
        </w:rPr>
        <w:t>. This implies that</w:t>
      </w:r>
      <w:r w:rsidRPr="00784785">
        <w:rPr>
          <w:color w:val="000000" w:themeColor="text1"/>
          <w:szCs w:val="20"/>
        </w:rPr>
        <w:t xml:space="preserve"> organizational</w:t>
      </w:r>
      <w:r w:rsidR="00171917" w:rsidRPr="00784785">
        <w:rPr>
          <w:color w:val="000000" w:themeColor="text1"/>
          <w:szCs w:val="20"/>
        </w:rPr>
        <w:t xml:space="preserve"> routines normally engage more than one individual in more than one interaction. In f</w:t>
      </w:r>
      <w:r w:rsidRPr="00784785">
        <w:rPr>
          <w:color w:val="000000" w:themeColor="text1"/>
          <w:szCs w:val="20"/>
        </w:rPr>
        <w:t>act, routi</w:t>
      </w:r>
      <w:r w:rsidR="00171917" w:rsidRPr="00784785">
        <w:rPr>
          <w:color w:val="000000" w:themeColor="text1"/>
          <w:szCs w:val="20"/>
        </w:rPr>
        <w:t xml:space="preserve">nes generate the opportunity for </w:t>
      </w:r>
      <w:r w:rsidRPr="00784785">
        <w:rPr>
          <w:color w:val="000000" w:themeColor="text1"/>
          <w:szCs w:val="20"/>
        </w:rPr>
        <w:t>connections among</w:t>
      </w:r>
      <w:r w:rsidR="00171917" w:rsidRPr="00784785">
        <w:rPr>
          <w:color w:val="000000" w:themeColor="text1"/>
          <w:szCs w:val="20"/>
        </w:rPr>
        <w:t xml:space="preserve"> people; connection has been viewed as a key building block of </w:t>
      </w:r>
      <w:r w:rsidR="009C4ABF" w:rsidRPr="00784785">
        <w:rPr>
          <w:color w:val="000000" w:themeColor="text1"/>
          <w:szCs w:val="20"/>
        </w:rPr>
        <w:t>CoPs</w:t>
      </w:r>
      <w:r w:rsidR="00171917" w:rsidRPr="00784785">
        <w:rPr>
          <w:color w:val="000000" w:themeColor="text1"/>
          <w:szCs w:val="20"/>
        </w:rPr>
        <w:t xml:space="preserve">; Feldman and Rafaeli (2002) have defined connections as </w:t>
      </w:r>
      <w:r w:rsidRPr="00784785">
        <w:rPr>
          <w:color w:val="000000" w:themeColor="text1"/>
          <w:szCs w:val="20"/>
        </w:rPr>
        <w:t>“interactions</w:t>
      </w:r>
      <w:r w:rsidR="00171917" w:rsidRPr="00784785">
        <w:rPr>
          <w:color w:val="000000" w:themeColor="text1"/>
          <w:szCs w:val="20"/>
        </w:rPr>
        <w:t xml:space="preserve"> between people that enable them to transfer information” and they </w:t>
      </w:r>
      <w:r w:rsidR="00FB5858" w:rsidRPr="00784785">
        <w:rPr>
          <w:color w:val="000000" w:themeColor="text1"/>
          <w:szCs w:val="20"/>
        </w:rPr>
        <w:t>believe</w:t>
      </w:r>
      <w:r w:rsidR="00171917" w:rsidRPr="00784785">
        <w:rPr>
          <w:color w:val="000000" w:themeColor="text1"/>
          <w:szCs w:val="20"/>
        </w:rPr>
        <w:t xml:space="preserve"> that these connections</w:t>
      </w:r>
      <w:r w:rsidR="009C4ABF" w:rsidRPr="00784785">
        <w:rPr>
          <w:color w:val="000000" w:themeColor="text1"/>
          <w:szCs w:val="20"/>
        </w:rPr>
        <w:t xml:space="preserve"> can</w:t>
      </w:r>
      <w:r w:rsidR="00171917" w:rsidRPr="00784785">
        <w:rPr>
          <w:color w:val="000000" w:themeColor="text1"/>
          <w:szCs w:val="20"/>
        </w:rPr>
        <w:t xml:space="preserve"> improve </w:t>
      </w:r>
      <w:r w:rsidRPr="00784785">
        <w:rPr>
          <w:color w:val="000000" w:themeColor="text1"/>
          <w:szCs w:val="20"/>
        </w:rPr>
        <w:t>“the</w:t>
      </w:r>
      <w:r w:rsidR="00171917" w:rsidRPr="00784785">
        <w:rPr>
          <w:color w:val="000000" w:themeColor="text1"/>
          <w:szCs w:val="20"/>
        </w:rPr>
        <w:t xml:space="preserve"> sense of mutual </w:t>
      </w:r>
      <w:r w:rsidRPr="00784785">
        <w:rPr>
          <w:color w:val="000000" w:themeColor="text1"/>
          <w:szCs w:val="20"/>
        </w:rPr>
        <w:t>understanding</w:t>
      </w:r>
      <w:r w:rsidR="00171917" w:rsidRPr="00784785">
        <w:rPr>
          <w:color w:val="000000" w:themeColor="text1"/>
          <w:szCs w:val="20"/>
        </w:rPr>
        <w:t xml:space="preserve">” and learning - which is to a certain extent the key issue in CoPs. In addition, they add, </w:t>
      </w:r>
      <w:r w:rsidRPr="00784785">
        <w:rPr>
          <w:color w:val="000000" w:themeColor="text1"/>
          <w:szCs w:val="20"/>
        </w:rPr>
        <w:t>“connections</w:t>
      </w:r>
      <w:r w:rsidR="00171917" w:rsidRPr="00784785">
        <w:rPr>
          <w:color w:val="000000" w:themeColor="text1"/>
          <w:szCs w:val="20"/>
        </w:rPr>
        <w:t xml:space="preserve"> provide knowledge about other participants in a routine” - that is imperative for CoP members; and</w:t>
      </w:r>
      <w:r w:rsidR="00164CE7" w:rsidRPr="00784785">
        <w:rPr>
          <w:color w:val="000000" w:themeColor="text1"/>
          <w:szCs w:val="20"/>
        </w:rPr>
        <w:t xml:space="preserve"> finally</w:t>
      </w:r>
      <w:r w:rsidR="00171917" w:rsidRPr="00784785">
        <w:rPr>
          <w:color w:val="000000" w:themeColor="text1"/>
          <w:szCs w:val="20"/>
        </w:rPr>
        <w:t xml:space="preserve"> they recognize routine as one </w:t>
      </w:r>
      <w:r w:rsidR="00631CFC" w:rsidRPr="00784785">
        <w:rPr>
          <w:color w:val="000000" w:themeColor="text1"/>
          <w:szCs w:val="20"/>
        </w:rPr>
        <w:t>form of coordination instrument</w:t>
      </w:r>
      <w:r w:rsidR="00171917" w:rsidRPr="00784785">
        <w:rPr>
          <w:color w:val="000000" w:themeColor="text1"/>
          <w:szCs w:val="20"/>
        </w:rPr>
        <w:t xml:space="preserve">. </w:t>
      </w:r>
      <w:r w:rsidR="009C4ABF" w:rsidRPr="00784785">
        <w:rPr>
          <w:color w:val="000000" w:themeColor="text1"/>
          <w:szCs w:val="20"/>
        </w:rPr>
        <w:t>Furthermore, o</w:t>
      </w:r>
      <w:r w:rsidRPr="00784785">
        <w:rPr>
          <w:color w:val="000000" w:themeColor="text1"/>
        </w:rPr>
        <w:t xml:space="preserve">rganizational </w:t>
      </w:r>
      <w:r w:rsidR="00171917" w:rsidRPr="00784785">
        <w:rPr>
          <w:color w:val="000000" w:themeColor="text1"/>
        </w:rPr>
        <w:t>routines are</w:t>
      </w:r>
      <w:r w:rsidR="00710F8E" w:rsidRPr="00784785">
        <w:rPr>
          <w:color w:val="000000" w:themeColor="text1"/>
        </w:rPr>
        <w:t xml:space="preserve"> recognized as the</w:t>
      </w:r>
      <w:r w:rsidR="00171917" w:rsidRPr="00784785">
        <w:rPr>
          <w:color w:val="000000" w:themeColor="text1"/>
        </w:rPr>
        <w:t xml:space="preserve"> key repository of o</w:t>
      </w:r>
      <w:r w:rsidR="008E7EC0" w:rsidRPr="00784785">
        <w:rPr>
          <w:color w:val="000000" w:themeColor="text1"/>
        </w:rPr>
        <w:t>rganizational knowledge (Becker</w:t>
      </w:r>
      <w:r w:rsidR="00171917" w:rsidRPr="00784785">
        <w:rPr>
          <w:color w:val="000000" w:themeColor="text1"/>
        </w:rPr>
        <w:t xml:space="preserve"> 2004); “they represent successful solutions to particula</w:t>
      </w:r>
      <w:r w:rsidR="008E7EC0" w:rsidRPr="00784785">
        <w:rPr>
          <w:color w:val="000000" w:themeColor="text1"/>
        </w:rPr>
        <w:t>r pro</w:t>
      </w:r>
      <w:r w:rsidR="00631CFC" w:rsidRPr="00784785">
        <w:rPr>
          <w:color w:val="000000" w:themeColor="text1"/>
        </w:rPr>
        <w:t>blems” (Nelson and Winster 1982</w:t>
      </w:r>
      <w:r w:rsidR="00171917" w:rsidRPr="00784785">
        <w:rPr>
          <w:color w:val="000000" w:themeColor="text1"/>
        </w:rPr>
        <w:t>) and are widely credited with being able to st</w:t>
      </w:r>
      <w:r w:rsidR="008E7EC0" w:rsidRPr="00784785">
        <w:rPr>
          <w:color w:val="000000" w:themeColor="text1"/>
        </w:rPr>
        <w:t>ore tacit knowledge (Becker</w:t>
      </w:r>
      <w:r w:rsidR="00171917" w:rsidRPr="00784785">
        <w:rPr>
          <w:color w:val="000000" w:themeColor="text1"/>
        </w:rPr>
        <w:t xml:space="preserve"> 2004).</w:t>
      </w:r>
      <w:r w:rsidR="00710F8E" w:rsidRPr="00784785">
        <w:rPr>
          <w:color w:val="000000" w:themeColor="text1"/>
          <w:sz w:val="20"/>
          <w:szCs w:val="20"/>
        </w:rPr>
        <w:t xml:space="preserve"> </w:t>
      </w:r>
      <w:r w:rsidR="00643112" w:rsidRPr="00784785">
        <w:t xml:space="preserve">Cohendet and Llerena (2003: p.274) suggest “routines guarantee the regularity and predictability of individual behavior necessary for collective action. This </w:t>
      </w:r>
      <w:r w:rsidR="00865196">
        <w:t xml:space="preserve">property </w:t>
      </w:r>
      <w:r w:rsidR="00643112" w:rsidRPr="00784785">
        <w:t>refers to the characteristic of routine as organizational memory, and expresses the cognitive and co</w:t>
      </w:r>
      <w:r w:rsidR="00865196">
        <w:t>-</w:t>
      </w:r>
      <w:r w:rsidR="00643112" w:rsidRPr="00784785">
        <w:t xml:space="preserve">ordinating dimension of the routine”. </w:t>
      </w:r>
      <w:r w:rsidR="007D4CA0" w:rsidRPr="00784785">
        <w:t>They</w:t>
      </w:r>
      <w:r w:rsidR="00643112" w:rsidRPr="00784785">
        <w:t xml:space="preserve"> discuss the role of communities o</w:t>
      </w:r>
      <w:r w:rsidR="007D4CA0" w:rsidRPr="00784785">
        <w:t xml:space="preserve">n the construction of routines and </w:t>
      </w:r>
      <w:r w:rsidR="00643112" w:rsidRPr="00784785">
        <w:t>acknowledge the formation of routines through permanent interactions among actors and organizational levels.</w:t>
      </w:r>
      <w:r w:rsidR="00710F8E" w:rsidRPr="00784785">
        <w:t xml:space="preserve"> </w:t>
      </w:r>
    </w:p>
    <w:p w14:paraId="688944EC" w14:textId="77777777" w:rsidR="003942F5" w:rsidRPr="00784785" w:rsidRDefault="003942F5" w:rsidP="004A346C"/>
    <w:p w14:paraId="752613BB" w14:textId="77777777" w:rsidR="00E11C2A" w:rsidRDefault="00710F8E" w:rsidP="004A346C">
      <w:r w:rsidRPr="00784785">
        <w:lastRenderedPageBreak/>
        <w:t xml:space="preserve">In this </w:t>
      </w:r>
      <w:r w:rsidR="00865196">
        <w:t>paper</w:t>
      </w:r>
      <w:r w:rsidRPr="00784785">
        <w:t>, we attempt to apply the theoretical</w:t>
      </w:r>
      <w:r w:rsidR="00EF04F6" w:rsidRPr="00784785">
        <w:t xml:space="preserve"> concept of</w:t>
      </w:r>
      <w:r w:rsidRPr="00784785">
        <w:t xml:space="preserve"> organization</w:t>
      </w:r>
      <w:r w:rsidR="00865196">
        <w:t>al</w:t>
      </w:r>
      <w:r w:rsidRPr="00784785">
        <w:t xml:space="preserve"> routines into the daily </w:t>
      </w:r>
      <w:r w:rsidR="00EF04F6" w:rsidRPr="00784785">
        <w:t>practice of CoP management</w:t>
      </w:r>
      <w:r w:rsidRPr="00784785">
        <w:t xml:space="preserve">. </w:t>
      </w:r>
      <w:r w:rsidR="003942F5" w:rsidRPr="00784785">
        <w:t xml:space="preserve">The case </w:t>
      </w:r>
      <w:r w:rsidR="00865196">
        <w:t xml:space="preserve">study </w:t>
      </w:r>
      <w:r w:rsidR="003942F5" w:rsidRPr="00784785">
        <w:t xml:space="preserve">and our experience reveal the success factors, as well as </w:t>
      </w:r>
      <w:r w:rsidR="00865196">
        <w:t xml:space="preserve">the </w:t>
      </w:r>
      <w:r w:rsidR="003942F5" w:rsidRPr="00784785">
        <w:t>challenges.</w:t>
      </w:r>
    </w:p>
    <w:p w14:paraId="2C826BC2" w14:textId="77777777" w:rsidR="00A872B5" w:rsidRDefault="00A872B5" w:rsidP="004A346C"/>
    <w:p w14:paraId="226CB284" w14:textId="77777777" w:rsidR="00A872B5" w:rsidRPr="00784785" w:rsidRDefault="00A872B5" w:rsidP="004A346C">
      <w:pPr>
        <w:rPr>
          <w:color w:val="000000" w:themeColor="text1"/>
          <w:sz w:val="20"/>
          <w:szCs w:val="20"/>
        </w:rPr>
      </w:pPr>
    </w:p>
    <w:p w14:paraId="47418846" w14:textId="77777777" w:rsidR="00E11C2A" w:rsidRPr="00784785" w:rsidRDefault="00D1781E" w:rsidP="0066448C">
      <w:pPr>
        <w:pStyle w:val="ListParagraph"/>
        <w:numPr>
          <w:ilvl w:val="0"/>
          <w:numId w:val="4"/>
        </w:numPr>
        <w:rPr>
          <w:rFonts w:ascii="Times New Roman" w:hAnsi="Times New Roman" w:cs="Times New Roman"/>
          <w:b/>
          <w:sz w:val="24"/>
          <w:lang w:val="en-US"/>
        </w:rPr>
      </w:pPr>
      <w:r w:rsidRPr="00784785">
        <w:rPr>
          <w:rFonts w:ascii="Times New Roman" w:hAnsi="Times New Roman" w:cs="Times New Roman"/>
          <w:b/>
          <w:sz w:val="24"/>
          <w:lang w:val="en-US"/>
        </w:rPr>
        <w:t>Establishment of Knowledge Exchange Routines</w:t>
      </w:r>
      <w:r w:rsidR="009621ED">
        <w:rPr>
          <w:rFonts w:ascii="Times New Roman" w:hAnsi="Times New Roman" w:cs="Times New Roman"/>
          <w:b/>
          <w:sz w:val="24"/>
          <w:lang w:val="en-US"/>
        </w:rPr>
        <w:t xml:space="preserve"> in PMR</w:t>
      </w:r>
    </w:p>
    <w:p w14:paraId="3815B65A" w14:textId="77777777" w:rsidR="003608F5" w:rsidRPr="00784785" w:rsidRDefault="003608F5" w:rsidP="00E32A54"/>
    <w:p w14:paraId="34017B21" w14:textId="77777777" w:rsidR="00D5276F" w:rsidRDefault="003608F5" w:rsidP="001B2CA2">
      <w:r w:rsidRPr="00784785">
        <w:t>Information and knowledge have increasingly become essential resources and raw materials in the gl</w:t>
      </w:r>
      <w:r w:rsidR="00D5276F" w:rsidRPr="00784785">
        <w:t>obal development context</w:t>
      </w:r>
      <w:r w:rsidRPr="00784785">
        <w:t>.</w:t>
      </w:r>
      <w:r w:rsidR="001B2CA2" w:rsidRPr="00784785">
        <w:t xml:space="preserve"> </w:t>
      </w:r>
      <w:r w:rsidRPr="00784785">
        <w:rPr>
          <w:bCs/>
        </w:rPr>
        <w:t>CoPs in UNICEF</w:t>
      </w:r>
      <w:r w:rsidR="00D5276F" w:rsidRPr="00784785">
        <w:rPr>
          <w:bCs/>
        </w:rPr>
        <w:t xml:space="preserve"> serve to meet national, </w:t>
      </w:r>
      <w:r w:rsidRPr="00784785">
        <w:rPr>
          <w:bCs/>
        </w:rPr>
        <w:t>regional</w:t>
      </w:r>
      <w:r w:rsidR="00D5276F" w:rsidRPr="00784785">
        <w:rPr>
          <w:bCs/>
        </w:rPr>
        <w:t>, and global</w:t>
      </w:r>
      <w:r w:rsidRPr="00784785">
        <w:rPr>
          <w:bCs/>
        </w:rPr>
        <w:t xml:space="preserve"> demands for assistance to achieve concrete sustainable impacts and results. It is </w:t>
      </w:r>
      <w:r w:rsidR="00865196">
        <w:rPr>
          <w:bCs/>
        </w:rPr>
        <w:t xml:space="preserve">a </w:t>
      </w:r>
      <w:r w:rsidRPr="00784785">
        <w:rPr>
          <w:bCs/>
        </w:rPr>
        <w:t>worthy</w:t>
      </w:r>
      <w:r w:rsidR="00865196">
        <w:rPr>
          <w:bCs/>
        </w:rPr>
        <w:t xml:space="preserve"> effort</w:t>
      </w:r>
      <w:r w:rsidRPr="00784785">
        <w:rPr>
          <w:bCs/>
        </w:rPr>
        <w:t>, as CoPs bring the collective knowledge of individuals</w:t>
      </w:r>
      <w:r w:rsidR="00D5276F" w:rsidRPr="00784785">
        <w:rPr>
          <w:bCs/>
        </w:rPr>
        <w:t xml:space="preserve"> – mostly UNICEF staff -</w:t>
      </w:r>
      <w:r w:rsidRPr="00784785">
        <w:rPr>
          <w:bCs/>
        </w:rPr>
        <w:t xml:space="preserve"> from the field</w:t>
      </w:r>
      <w:r w:rsidR="00865196">
        <w:rPr>
          <w:bCs/>
        </w:rPr>
        <w:t xml:space="preserve"> </w:t>
      </w:r>
      <w:r w:rsidR="00336F19">
        <w:rPr>
          <w:bCs/>
        </w:rPr>
        <w:t xml:space="preserve">offices </w:t>
      </w:r>
      <w:r w:rsidR="00865196">
        <w:rPr>
          <w:bCs/>
        </w:rPr>
        <w:t>to an accessible central forum</w:t>
      </w:r>
      <w:r w:rsidRPr="00784785">
        <w:rPr>
          <w:bCs/>
        </w:rPr>
        <w:t>.</w:t>
      </w:r>
      <w:r w:rsidR="00B5276E" w:rsidRPr="00784785">
        <w:rPr>
          <w:bCs/>
        </w:rPr>
        <w:t xml:space="preserve"> </w:t>
      </w:r>
      <w:r w:rsidR="001235E2">
        <w:rPr>
          <w:bCs/>
        </w:rPr>
        <w:t>The k</w:t>
      </w:r>
      <w:r w:rsidR="00B5276E" w:rsidRPr="00784785">
        <w:t xml:space="preserve">nowledge </w:t>
      </w:r>
      <w:r w:rsidR="001235E2">
        <w:t xml:space="preserve">needed </w:t>
      </w:r>
      <w:r w:rsidR="00B5276E" w:rsidRPr="00784785">
        <w:t xml:space="preserve">for many key activities is distributed among practitioners, institutions, and </w:t>
      </w:r>
      <w:r w:rsidR="001235E2">
        <w:t>specialist</w:t>
      </w:r>
      <w:r w:rsidR="009621ED">
        <w:t>s</w:t>
      </w:r>
      <w:r w:rsidR="001235E2">
        <w:t>. T</w:t>
      </w:r>
      <w:r w:rsidR="00B5276E" w:rsidRPr="00784785">
        <w:t xml:space="preserve">he challenge is to understand the knowledge flows between them (internally and externally to UNICEF), which is a key point </w:t>
      </w:r>
      <w:r w:rsidR="001235E2">
        <w:t xml:space="preserve">in understanding the </w:t>
      </w:r>
      <w:r w:rsidR="00924434" w:rsidRPr="00784785">
        <w:t>establishment of routines and distributed-roles</w:t>
      </w:r>
      <w:r w:rsidR="00B5276E" w:rsidRPr="00784785">
        <w:t>. As Smith (2002) describe</w:t>
      </w:r>
      <w:r w:rsidR="001235E2">
        <w:t>s</w:t>
      </w:r>
      <w:r w:rsidR="00B5276E" w:rsidRPr="00784785">
        <w:t xml:space="preserve">, “a distributed knowledge base is a systemically coherent set of knowledge, maintained across an economically and / or socially integrated set of agents and institutions”. This indicates that the relevant practical knowledge for UNICEF is not merely internal to the organization, rather </w:t>
      </w:r>
      <w:r w:rsidR="001235E2">
        <w:t xml:space="preserve">it </w:t>
      </w:r>
      <w:r w:rsidR="00B5276E" w:rsidRPr="00784785">
        <w:t>is distributed across a wide range of actors, partners, and public organizations.</w:t>
      </w:r>
    </w:p>
    <w:p w14:paraId="37DD7210" w14:textId="77777777" w:rsidR="00267346" w:rsidRPr="00784785" w:rsidRDefault="00267346" w:rsidP="001B2CA2"/>
    <w:p w14:paraId="456D97D2" w14:textId="224BBD29" w:rsidR="00D5276F" w:rsidRPr="001235E2" w:rsidRDefault="00D5276F" w:rsidP="00D5276F">
      <w:r w:rsidRPr="00784785">
        <w:rPr>
          <w:color w:val="000000" w:themeColor="text1"/>
        </w:rPr>
        <w:t xml:space="preserve">In the knowledge-based economy and development sector per se, organizations search for linkages to promote inter-organizational interactive learning and for outside partners and networks to provide complementary resources (OECD 1996). </w:t>
      </w:r>
      <w:r w:rsidR="001235E2">
        <w:rPr>
          <w:color w:val="000000" w:themeColor="text1"/>
        </w:rPr>
        <w:t>T</w:t>
      </w:r>
      <w:r w:rsidRPr="00784785">
        <w:rPr>
          <w:color w:val="000000" w:themeColor="text1"/>
        </w:rPr>
        <w:t>hese linkages</w:t>
      </w:r>
      <w:r w:rsidR="00A872B5">
        <w:rPr>
          <w:color w:val="000000" w:themeColor="text1"/>
        </w:rPr>
        <w:t xml:space="preserve"> (online or offline)</w:t>
      </w:r>
      <w:r w:rsidRPr="00784785">
        <w:rPr>
          <w:color w:val="000000" w:themeColor="text1"/>
        </w:rPr>
        <w:t xml:space="preserve"> help UNICEF to spread the costs and risk</w:t>
      </w:r>
      <w:r w:rsidR="001235E2">
        <w:rPr>
          <w:color w:val="000000" w:themeColor="text1"/>
        </w:rPr>
        <w:t>s</w:t>
      </w:r>
      <w:r w:rsidRPr="00784785">
        <w:rPr>
          <w:color w:val="000000" w:themeColor="text1"/>
        </w:rPr>
        <w:t xml:space="preserve"> related to innovation among a greater number of partners and to acquire access to new </w:t>
      </w:r>
      <w:r w:rsidR="00267346" w:rsidRPr="00784785">
        <w:rPr>
          <w:color w:val="000000" w:themeColor="text1"/>
        </w:rPr>
        <w:t>data that</w:t>
      </w:r>
      <w:r w:rsidRPr="00784785">
        <w:rPr>
          <w:color w:val="000000" w:themeColor="text1"/>
        </w:rPr>
        <w:t xml:space="preserve"> will lead </w:t>
      </w:r>
      <w:r w:rsidR="001235E2">
        <w:rPr>
          <w:color w:val="000000" w:themeColor="text1"/>
        </w:rPr>
        <w:t xml:space="preserve">to the </w:t>
      </w:r>
      <w:r w:rsidRPr="00784785">
        <w:rPr>
          <w:color w:val="000000" w:themeColor="text1"/>
        </w:rPr>
        <w:t>development of new policies, processes, strategic decision-making, and to provid</w:t>
      </w:r>
      <w:r w:rsidR="001235E2">
        <w:rPr>
          <w:color w:val="000000" w:themeColor="text1"/>
        </w:rPr>
        <w:t>ing</w:t>
      </w:r>
      <w:r w:rsidRPr="00784785">
        <w:rPr>
          <w:color w:val="000000" w:themeColor="text1"/>
        </w:rPr>
        <w:t xml:space="preserve"> technical support to </w:t>
      </w:r>
      <w:r w:rsidR="001235E2">
        <w:rPr>
          <w:color w:val="000000" w:themeColor="text1"/>
        </w:rPr>
        <w:t xml:space="preserve">its national </w:t>
      </w:r>
      <w:r w:rsidRPr="00784785">
        <w:rPr>
          <w:color w:val="000000" w:themeColor="text1"/>
        </w:rPr>
        <w:t>partners. As UNICEF develops new processes through different initiatives, it determines which activities should be undertaken individually (by UNICEF), in collaboration with other organizations (e.g. World Bank, other UN agencies, etc.), in collaboration with universities (in this case, University of Nairobi,) or research institutions (University of Oslo,</w:t>
      </w:r>
      <w:r w:rsidRPr="00784785">
        <w:t xml:space="preserve"> </w:t>
      </w:r>
      <w:r w:rsidRPr="00784785">
        <w:rPr>
          <w:color w:val="000000" w:themeColor="text1"/>
        </w:rPr>
        <w:t>Health Information Systems Programme), and with the support of governments (four respective countries).</w:t>
      </w:r>
      <w:r w:rsidR="00AF5EA6" w:rsidRPr="00784785">
        <w:rPr>
          <w:color w:val="000000" w:themeColor="text1"/>
        </w:rPr>
        <w:t xml:space="preserve"> CoPs provide a great solution to </w:t>
      </w:r>
      <w:r w:rsidR="001235E2">
        <w:rPr>
          <w:color w:val="000000" w:themeColor="text1"/>
        </w:rPr>
        <w:t xml:space="preserve">the </w:t>
      </w:r>
      <w:r w:rsidR="00AF5EA6" w:rsidRPr="00784785">
        <w:rPr>
          <w:color w:val="000000" w:themeColor="text1"/>
        </w:rPr>
        <w:t xml:space="preserve">above mentioned online </w:t>
      </w:r>
      <w:r w:rsidR="00AF5EA6" w:rsidRPr="001235E2">
        <w:t xml:space="preserve">collaboration </w:t>
      </w:r>
      <w:r w:rsidR="00A20D70">
        <w:t>among</w:t>
      </w:r>
      <w:r w:rsidR="00AF5EA6" w:rsidRPr="001235E2">
        <w:t xml:space="preserve"> partners. These online networks</w:t>
      </w:r>
      <w:r w:rsidR="003E69C3" w:rsidRPr="001235E2">
        <w:t xml:space="preserve"> can bring together </w:t>
      </w:r>
      <w:r w:rsidR="00A20D70" w:rsidRPr="001235E2">
        <w:t xml:space="preserve">experts from many countries </w:t>
      </w:r>
      <w:r w:rsidR="003E69C3" w:rsidRPr="001235E2">
        <w:t xml:space="preserve">– thanks to new </w:t>
      </w:r>
      <w:r w:rsidR="001235E2" w:rsidRPr="001235E2">
        <w:t>information and communication technologies (</w:t>
      </w:r>
      <w:r w:rsidR="003E69C3" w:rsidRPr="001235E2">
        <w:t>ICT</w:t>
      </w:r>
      <w:r w:rsidR="001235E2" w:rsidRPr="001235E2">
        <w:t>s)</w:t>
      </w:r>
      <w:r w:rsidR="003E69C3" w:rsidRPr="001235E2">
        <w:t xml:space="preserve">. </w:t>
      </w:r>
    </w:p>
    <w:p w14:paraId="18661C1F" w14:textId="77777777" w:rsidR="003E69C3" w:rsidRDefault="003E69C3" w:rsidP="00D5276F">
      <w:pPr>
        <w:rPr>
          <w:color w:val="000000" w:themeColor="text1"/>
        </w:rPr>
      </w:pPr>
    </w:p>
    <w:p w14:paraId="20519A05" w14:textId="2850B8D1" w:rsidR="009621ED" w:rsidRPr="00784785" w:rsidRDefault="009621ED" w:rsidP="009621ED">
      <w:pPr>
        <w:rPr>
          <w:b/>
        </w:rPr>
      </w:pPr>
      <w:r>
        <w:rPr>
          <w:b/>
        </w:rPr>
        <w:t xml:space="preserve">The </w:t>
      </w:r>
      <w:r w:rsidRPr="00784785">
        <w:rPr>
          <w:b/>
        </w:rPr>
        <w:t>Programme Monitoring and Response Initi</w:t>
      </w:r>
      <w:r w:rsidR="006C5A24">
        <w:rPr>
          <w:b/>
        </w:rPr>
        <w:t>ative and its KE</w:t>
      </w:r>
      <w:r w:rsidRPr="00784785">
        <w:rPr>
          <w:b/>
        </w:rPr>
        <w:t xml:space="preserve"> element:</w:t>
      </w:r>
    </w:p>
    <w:p w14:paraId="758E739A" w14:textId="77777777" w:rsidR="009621ED" w:rsidRDefault="009621ED" w:rsidP="009621ED">
      <w:pPr>
        <w:rPr>
          <w:b/>
        </w:rPr>
      </w:pPr>
    </w:p>
    <w:p w14:paraId="74F5C737" w14:textId="77777777" w:rsidR="009621ED" w:rsidRDefault="009621ED" w:rsidP="009621ED">
      <w:pPr>
        <w:rPr>
          <w:szCs w:val="20"/>
        </w:rPr>
      </w:pPr>
      <w:r>
        <w:rPr>
          <w:szCs w:val="20"/>
        </w:rPr>
        <w:t xml:space="preserve">The </w:t>
      </w:r>
      <w:r w:rsidRPr="00784785">
        <w:rPr>
          <w:szCs w:val="20"/>
        </w:rPr>
        <w:t>PMR Initiative is a regional learning project coordinated by UNICEF E</w:t>
      </w:r>
      <w:r>
        <w:rPr>
          <w:szCs w:val="20"/>
        </w:rPr>
        <w:t>astern and South Africa Regional Office (E</w:t>
      </w:r>
      <w:r w:rsidRPr="00784785">
        <w:rPr>
          <w:szCs w:val="20"/>
        </w:rPr>
        <w:t>SARO</w:t>
      </w:r>
      <w:r>
        <w:rPr>
          <w:szCs w:val="20"/>
        </w:rPr>
        <w:t>)</w:t>
      </w:r>
      <w:r w:rsidRPr="00784785">
        <w:rPr>
          <w:szCs w:val="20"/>
        </w:rPr>
        <w:t xml:space="preserve"> in collaboration with four UNICEF Country Offices </w:t>
      </w:r>
      <w:r>
        <w:rPr>
          <w:szCs w:val="20"/>
        </w:rPr>
        <w:t xml:space="preserve">(COs) in </w:t>
      </w:r>
      <w:r w:rsidRPr="00784785">
        <w:rPr>
          <w:szCs w:val="20"/>
        </w:rPr>
        <w:t>Kenya, Swaziland, Uganda and Zimbabwe and UNICEF Headquarter</w:t>
      </w:r>
      <w:r>
        <w:rPr>
          <w:szCs w:val="20"/>
        </w:rPr>
        <w:t xml:space="preserve">s in </w:t>
      </w:r>
      <w:r w:rsidRPr="00784785">
        <w:rPr>
          <w:szCs w:val="20"/>
        </w:rPr>
        <w:t xml:space="preserve">New York.  The project is co-funded by the Bill </w:t>
      </w:r>
      <w:r>
        <w:rPr>
          <w:szCs w:val="20"/>
        </w:rPr>
        <w:t xml:space="preserve">and </w:t>
      </w:r>
      <w:r w:rsidRPr="00784785">
        <w:rPr>
          <w:szCs w:val="20"/>
        </w:rPr>
        <w:t xml:space="preserve">Melinda Gates Foundation (BMGF) and the U.S. Fund for UNICEF. Key objectives of the project are twofold: (a) to improve </w:t>
      </w:r>
      <w:r>
        <w:rPr>
          <w:szCs w:val="20"/>
        </w:rPr>
        <w:t>service delivery in health and nutrition</w:t>
      </w:r>
      <w:r w:rsidRPr="00784785">
        <w:rPr>
          <w:szCs w:val="20"/>
        </w:rPr>
        <w:t xml:space="preserve"> at the level of (government) implementation through improved monitoring of intermediate results, feedback loops and learning, and use of </w:t>
      </w:r>
      <w:r>
        <w:rPr>
          <w:szCs w:val="20"/>
        </w:rPr>
        <w:t xml:space="preserve">quality and timely </w:t>
      </w:r>
      <w:r w:rsidRPr="00784785">
        <w:rPr>
          <w:szCs w:val="20"/>
        </w:rPr>
        <w:t xml:space="preserve">data to </w:t>
      </w:r>
      <w:r>
        <w:rPr>
          <w:szCs w:val="20"/>
        </w:rPr>
        <w:t xml:space="preserve">make evidence-based </w:t>
      </w:r>
      <w:r w:rsidRPr="00784785">
        <w:rPr>
          <w:szCs w:val="20"/>
        </w:rPr>
        <w:t>adjust</w:t>
      </w:r>
      <w:r>
        <w:rPr>
          <w:szCs w:val="20"/>
        </w:rPr>
        <w:t>ments to</w:t>
      </w:r>
      <w:r w:rsidRPr="00784785">
        <w:rPr>
          <w:szCs w:val="20"/>
        </w:rPr>
        <w:t xml:space="preserve"> strategies as needed; and (b) to understand </w:t>
      </w:r>
      <w:r>
        <w:rPr>
          <w:szCs w:val="20"/>
        </w:rPr>
        <w:t>the process of learning (by doing) which takes place through RTM and data use</w:t>
      </w:r>
      <w:r w:rsidRPr="00784785">
        <w:rPr>
          <w:szCs w:val="20"/>
        </w:rPr>
        <w:t xml:space="preserve">. </w:t>
      </w:r>
    </w:p>
    <w:p w14:paraId="13E874F5" w14:textId="77777777" w:rsidR="009621ED" w:rsidRDefault="009621ED" w:rsidP="009621ED">
      <w:pPr>
        <w:rPr>
          <w:szCs w:val="20"/>
        </w:rPr>
      </w:pPr>
    </w:p>
    <w:p w14:paraId="57DB84BD" w14:textId="77777777" w:rsidR="009621ED" w:rsidRPr="00EF3610" w:rsidRDefault="009621ED" w:rsidP="009621ED">
      <w:pPr>
        <w:widowControl w:val="0"/>
        <w:autoSpaceDE w:val="0"/>
        <w:autoSpaceDN w:val="0"/>
        <w:adjustRightInd w:val="0"/>
        <w:rPr>
          <w:szCs w:val="22"/>
        </w:rPr>
      </w:pPr>
      <w:r w:rsidRPr="00784785">
        <w:rPr>
          <w:szCs w:val="22"/>
        </w:rPr>
        <w:t xml:space="preserve">A major purpose of the initiative is to learn from the pilot </w:t>
      </w:r>
      <w:r>
        <w:rPr>
          <w:szCs w:val="22"/>
        </w:rPr>
        <w:t xml:space="preserve">four </w:t>
      </w:r>
      <w:r w:rsidRPr="00784785">
        <w:rPr>
          <w:szCs w:val="22"/>
        </w:rPr>
        <w:t xml:space="preserve">countries and ensure that </w:t>
      </w:r>
      <w:r w:rsidRPr="00784785">
        <w:rPr>
          <w:szCs w:val="22"/>
        </w:rPr>
        <w:lastRenderedPageBreak/>
        <w:t xml:space="preserve">learning strengthens the </w:t>
      </w:r>
      <w:r>
        <w:rPr>
          <w:szCs w:val="22"/>
        </w:rPr>
        <w:t xml:space="preserve">design and </w:t>
      </w:r>
      <w:r w:rsidRPr="00784785">
        <w:rPr>
          <w:szCs w:val="22"/>
        </w:rPr>
        <w:t xml:space="preserve">implementation in the countries and generates lessons for other countries in the region and beyond. The overall aim of the </w:t>
      </w:r>
      <w:r>
        <w:rPr>
          <w:szCs w:val="22"/>
        </w:rPr>
        <w:t>KM</w:t>
      </w:r>
      <w:r w:rsidRPr="00784785">
        <w:rPr>
          <w:szCs w:val="22"/>
        </w:rPr>
        <w:t xml:space="preserve"> </w:t>
      </w:r>
      <w:r>
        <w:rPr>
          <w:szCs w:val="22"/>
        </w:rPr>
        <w:t>component</w:t>
      </w:r>
      <w:r w:rsidRPr="00784785">
        <w:rPr>
          <w:szCs w:val="22"/>
        </w:rPr>
        <w:t xml:space="preserve"> </w:t>
      </w:r>
      <w:r>
        <w:rPr>
          <w:szCs w:val="22"/>
        </w:rPr>
        <w:t>of</w:t>
      </w:r>
      <w:r w:rsidRPr="00784785">
        <w:rPr>
          <w:szCs w:val="22"/>
        </w:rPr>
        <w:t xml:space="preserve"> this initiative is to establish a functional KE system, grounded in </w:t>
      </w:r>
      <w:r>
        <w:rPr>
          <w:szCs w:val="22"/>
        </w:rPr>
        <w:t>an online CoP</w:t>
      </w:r>
      <w:r w:rsidRPr="00784785">
        <w:rPr>
          <w:szCs w:val="22"/>
        </w:rPr>
        <w:t xml:space="preserve">, which supports </w:t>
      </w:r>
      <w:r>
        <w:rPr>
          <w:szCs w:val="22"/>
        </w:rPr>
        <w:t>design and</w:t>
      </w:r>
      <w:r w:rsidRPr="00784785">
        <w:rPr>
          <w:szCs w:val="22"/>
        </w:rPr>
        <w:t xml:space="preserve"> implementation of the initiative, its replication both within and outside of UNICEF programming, </w:t>
      </w:r>
      <w:r>
        <w:rPr>
          <w:szCs w:val="22"/>
        </w:rPr>
        <w:t xml:space="preserve">and </w:t>
      </w:r>
      <w:r w:rsidRPr="00784785">
        <w:rPr>
          <w:szCs w:val="22"/>
        </w:rPr>
        <w:t xml:space="preserve">organizational and public learning on how to implement real-time monitoring and response. </w:t>
      </w:r>
    </w:p>
    <w:p w14:paraId="1B80272C" w14:textId="77777777" w:rsidR="009621ED" w:rsidRPr="00784785" w:rsidRDefault="009621ED" w:rsidP="009621ED">
      <w:pPr>
        <w:rPr>
          <w:szCs w:val="20"/>
        </w:rPr>
      </w:pPr>
    </w:p>
    <w:p w14:paraId="1E6B74AA" w14:textId="77777777" w:rsidR="009621ED" w:rsidRDefault="009621ED" w:rsidP="009621ED">
      <w:r w:rsidRPr="00784785">
        <w:t xml:space="preserve">The </w:t>
      </w:r>
      <w:r>
        <w:t>initiative</w:t>
      </w:r>
      <w:r w:rsidRPr="00784785">
        <w:t xml:space="preserve"> </w:t>
      </w:r>
      <w:r>
        <w:t>involves</w:t>
      </w:r>
      <w:r w:rsidRPr="00784785">
        <w:t xml:space="preserve"> identifying, testing and promoting promising approaches for UNICEF, and ultimately for governments </w:t>
      </w:r>
      <w:r>
        <w:t>and partners</w:t>
      </w:r>
      <w:r w:rsidRPr="00784785">
        <w:t xml:space="preserve">, to strengthen </w:t>
      </w:r>
      <w:r>
        <w:t xml:space="preserve">and </w:t>
      </w:r>
      <w:r w:rsidRPr="00784785">
        <w:t xml:space="preserve">institutionalize systems and processes for PMR of service delivery/programmes in the health and health-related sectors (Nutrition, HIV, </w:t>
      </w:r>
      <w:r>
        <w:t>Water, Sanitation and Hygiene [</w:t>
      </w:r>
      <w:r w:rsidRPr="00784785">
        <w:t>WASH</w:t>
      </w:r>
      <w:r>
        <w:t>]</w:t>
      </w:r>
      <w:r w:rsidRPr="00784785">
        <w:t xml:space="preserve">) and in particular, at the decentralized level where implementation takes place (i.e. the district-level or lowest level of institutionalized government decision-making) in the four pilot countries. </w:t>
      </w:r>
    </w:p>
    <w:p w14:paraId="1B6761A5" w14:textId="77777777" w:rsidR="009621ED" w:rsidRDefault="009621ED" w:rsidP="009621ED"/>
    <w:p w14:paraId="756EA766" w14:textId="77777777" w:rsidR="00A872B5" w:rsidRDefault="009621ED" w:rsidP="009621ED">
      <w:pPr>
        <w:jc w:val="both"/>
      </w:pPr>
      <w:r w:rsidRPr="00784785">
        <w:t xml:space="preserve">The  KE component </w:t>
      </w:r>
      <w:r>
        <w:t xml:space="preserve">of the initiative aims </w:t>
      </w:r>
      <w:r w:rsidRPr="00784785">
        <w:t>to strengthen knowledge sharing and foster continual learning of UNICEF, government and key partner staff in not only the four pilot countries, but within all 21 C</w:t>
      </w:r>
      <w:r>
        <w:t>O</w:t>
      </w:r>
      <w:r w:rsidRPr="00784785">
        <w:t>s</w:t>
      </w:r>
      <w:r>
        <w:t xml:space="preserve"> in the </w:t>
      </w:r>
      <w:r w:rsidRPr="00784785">
        <w:rPr>
          <w:szCs w:val="22"/>
        </w:rPr>
        <w:t xml:space="preserve">Eastern and Southern Africa </w:t>
      </w:r>
      <w:r>
        <w:rPr>
          <w:szCs w:val="22"/>
        </w:rPr>
        <w:t>Region (ESAR)</w:t>
      </w:r>
      <w:r w:rsidRPr="00784785">
        <w:rPr>
          <w:rStyle w:val="EndnoteReference"/>
        </w:rPr>
        <w:endnoteReference w:id="2"/>
      </w:r>
      <w:r w:rsidRPr="00784785">
        <w:t xml:space="preserve"> and beyond. </w:t>
      </w:r>
      <w:r>
        <w:t>Figure 1 below shows the contribution of KE to the initiative.</w:t>
      </w:r>
    </w:p>
    <w:p w14:paraId="3EED370A" w14:textId="3118DFBA" w:rsidR="009621ED" w:rsidRPr="00784785" w:rsidRDefault="009621ED" w:rsidP="009621ED">
      <w:pPr>
        <w:jc w:val="both"/>
        <w:rPr>
          <w:sz w:val="20"/>
        </w:rPr>
      </w:pPr>
      <w:r w:rsidRPr="00784785">
        <w:rPr>
          <w:sz w:val="21"/>
          <w:lang w:eastAsia="en-US"/>
        </w:rPr>
        <w:t xml:space="preserve">              </w:t>
      </w:r>
    </w:p>
    <w:p w14:paraId="2D654E2E" w14:textId="77777777" w:rsidR="009621ED" w:rsidRPr="00784785" w:rsidRDefault="009621ED" w:rsidP="009621ED">
      <w:pPr>
        <w:jc w:val="both"/>
        <w:rPr>
          <w:sz w:val="21"/>
        </w:rPr>
      </w:pPr>
      <w:r w:rsidRPr="00784785">
        <w:rPr>
          <w:sz w:val="21"/>
          <w:lang w:eastAsia="en-US"/>
        </w:rPr>
        <w:t xml:space="preserve">              </w:t>
      </w:r>
      <w:r w:rsidRPr="00784785">
        <w:rPr>
          <w:noProof/>
          <w:sz w:val="21"/>
          <w:lang w:eastAsia="en-US"/>
        </w:rPr>
        <w:drawing>
          <wp:inline distT="0" distB="0" distL="0" distR="0" wp14:anchorId="14600A15" wp14:editId="436F793B">
            <wp:extent cx="4977516" cy="1264257"/>
            <wp:effectExtent l="0" t="0" r="71120" b="317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275027F" w14:textId="77777777" w:rsidR="009621ED" w:rsidRPr="00784785" w:rsidRDefault="009621ED" w:rsidP="009621ED">
      <w:pPr>
        <w:pStyle w:val="Caption"/>
        <w:jc w:val="center"/>
        <w:rPr>
          <w:rFonts w:eastAsia="Times New Roman"/>
          <w:i w:val="0"/>
          <w:color w:val="000000" w:themeColor="text1"/>
          <w:sz w:val="21"/>
          <w:szCs w:val="20"/>
          <w:shd w:val="clear" w:color="auto" w:fill="FFFFFF"/>
        </w:rPr>
      </w:pPr>
      <w:r w:rsidRPr="00784785">
        <w:rPr>
          <w:i w:val="0"/>
          <w:color w:val="000000" w:themeColor="text1"/>
          <w:sz w:val="20"/>
        </w:rPr>
        <w:t xml:space="preserve">Figure </w:t>
      </w:r>
      <w:r w:rsidRPr="00784785">
        <w:rPr>
          <w:i w:val="0"/>
          <w:color w:val="000000" w:themeColor="text1"/>
          <w:sz w:val="20"/>
        </w:rPr>
        <w:fldChar w:fldCharType="begin"/>
      </w:r>
      <w:r w:rsidRPr="00784785">
        <w:rPr>
          <w:i w:val="0"/>
          <w:color w:val="000000" w:themeColor="text1"/>
          <w:sz w:val="20"/>
        </w:rPr>
        <w:instrText xml:space="preserve"> SEQ Figure \* ARABIC </w:instrText>
      </w:r>
      <w:r w:rsidRPr="00784785">
        <w:rPr>
          <w:i w:val="0"/>
          <w:color w:val="000000" w:themeColor="text1"/>
          <w:sz w:val="20"/>
        </w:rPr>
        <w:fldChar w:fldCharType="separate"/>
      </w:r>
      <w:r w:rsidR="00DE07F3">
        <w:rPr>
          <w:i w:val="0"/>
          <w:noProof/>
          <w:color w:val="000000" w:themeColor="text1"/>
          <w:sz w:val="20"/>
        </w:rPr>
        <w:t>1</w:t>
      </w:r>
      <w:r w:rsidRPr="00784785">
        <w:rPr>
          <w:i w:val="0"/>
          <w:color w:val="000000" w:themeColor="text1"/>
          <w:sz w:val="20"/>
        </w:rPr>
        <w:fldChar w:fldCharType="end"/>
      </w:r>
      <w:r w:rsidRPr="00784785">
        <w:rPr>
          <w:i w:val="0"/>
          <w:color w:val="000000" w:themeColor="text1"/>
          <w:sz w:val="20"/>
        </w:rPr>
        <w:t xml:space="preserve"> </w:t>
      </w:r>
      <w:r>
        <w:rPr>
          <w:i w:val="0"/>
          <w:color w:val="000000" w:themeColor="text1"/>
          <w:sz w:val="20"/>
        </w:rPr>
        <w:t>–</w:t>
      </w:r>
      <w:r w:rsidRPr="00784785">
        <w:rPr>
          <w:i w:val="0"/>
          <w:color w:val="000000" w:themeColor="text1"/>
          <w:sz w:val="20"/>
        </w:rPr>
        <w:t xml:space="preserve"> </w:t>
      </w:r>
      <w:r>
        <w:rPr>
          <w:i w:val="0"/>
          <w:color w:val="000000" w:themeColor="text1"/>
          <w:sz w:val="20"/>
        </w:rPr>
        <w:t>Contribution</w:t>
      </w:r>
      <w:r w:rsidRPr="00784785">
        <w:rPr>
          <w:i w:val="0"/>
          <w:color w:val="000000" w:themeColor="text1"/>
          <w:sz w:val="20"/>
        </w:rPr>
        <w:t xml:space="preserve"> of Knowledge Exchange </w:t>
      </w:r>
      <w:r>
        <w:rPr>
          <w:i w:val="0"/>
          <w:color w:val="000000" w:themeColor="text1"/>
          <w:sz w:val="20"/>
        </w:rPr>
        <w:t>to the</w:t>
      </w:r>
      <w:r w:rsidRPr="00784785">
        <w:rPr>
          <w:i w:val="0"/>
          <w:color w:val="000000" w:themeColor="text1"/>
          <w:sz w:val="20"/>
        </w:rPr>
        <w:t xml:space="preserve"> PMR Initiative</w:t>
      </w:r>
    </w:p>
    <w:p w14:paraId="7DED760F" w14:textId="77777777" w:rsidR="009621ED" w:rsidRPr="00784785" w:rsidRDefault="009621ED" w:rsidP="009621ED">
      <w:pPr>
        <w:jc w:val="both"/>
        <w:rPr>
          <w:rFonts w:eastAsia="Times New Roman"/>
          <w:color w:val="000000" w:themeColor="text1"/>
          <w:sz w:val="20"/>
          <w:szCs w:val="20"/>
          <w:shd w:val="clear" w:color="auto" w:fill="FFFFFF"/>
        </w:rPr>
      </w:pPr>
    </w:p>
    <w:p w14:paraId="19D718EF" w14:textId="77777777" w:rsidR="009621ED" w:rsidRPr="00784785" w:rsidRDefault="009621ED" w:rsidP="009621ED">
      <w:pPr>
        <w:rPr>
          <w:b/>
          <w:sz w:val="20"/>
        </w:rPr>
      </w:pPr>
    </w:p>
    <w:p w14:paraId="5B688B3C" w14:textId="77777777" w:rsidR="003E69C3" w:rsidRPr="00784785" w:rsidRDefault="00176D83" w:rsidP="003E69C3">
      <w:r>
        <w:t>T</w:t>
      </w:r>
      <w:r w:rsidR="003E69C3" w:rsidRPr="00784785">
        <w:rPr>
          <w:rStyle w:val="Hyperlink"/>
          <w:color w:val="000000" w:themeColor="text1"/>
          <w:u w:val="none"/>
        </w:rPr>
        <w:t xml:space="preserve">he KE ePlatform </w:t>
      </w:r>
      <w:r>
        <w:rPr>
          <w:rStyle w:val="Hyperlink"/>
          <w:color w:val="000000" w:themeColor="text1"/>
          <w:u w:val="none"/>
        </w:rPr>
        <w:t xml:space="preserve">was </w:t>
      </w:r>
      <w:r w:rsidR="003E69C3" w:rsidRPr="00784785">
        <w:rPr>
          <w:rStyle w:val="Hyperlink"/>
          <w:color w:val="000000" w:themeColor="text1"/>
          <w:u w:val="none"/>
        </w:rPr>
        <w:t>d</w:t>
      </w:r>
      <w:r w:rsidR="00A20D70">
        <w:rPr>
          <w:rStyle w:val="Hyperlink"/>
          <w:color w:val="000000" w:themeColor="text1"/>
          <w:u w:val="none"/>
        </w:rPr>
        <w:t>eveloped with support from the i</w:t>
      </w:r>
      <w:r w:rsidR="003E69C3" w:rsidRPr="00784785">
        <w:rPr>
          <w:rStyle w:val="Hyperlink"/>
          <w:color w:val="000000" w:themeColor="text1"/>
          <w:u w:val="none"/>
        </w:rPr>
        <w:t xml:space="preserve">nitiative and in cooperation with UNICEF HQ KE and </w:t>
      </w:r>
      <w:r w:rsidR="00912673">
        <w:rPr>
          <w:rStyle w:val="Hyperlink"/>
          <w:color w:val="000000" w:themeColor="text1"/>
          <w:u w:val="none"/>
        </w:rPr>
        <w:t>information technology (</w:t>
      </w:r>
      <w:r w:rsidR="003E69C3" w:rsidRPr="00784785">
        <w:rPr>
          <w:rStyle w:val="Hyperlink"/>
          <w:color w:val="000000" w:themeColor="text1"/>
          <w:u w:val="none"/>
        </w:rPr>
        <w:t>IT</w:t>
      </w:r>
      <w:r w:rsidR="00912673">
        <w:rPr>
          <w:rStyle w:val="Hyperlink"/>
          <w:color w:val="000000" w:themeColor="text1"/>
          <w:u w:val="none"/>
        </w:rPr>
        <w:t>)</w:t>
      </w:r>
      <w:r w:rsidR="003E69C3" w:rsidRPr="00784785">
        <w:rPr>
          <w:rStyle w:val="Hyperlink"/>
          <w:color w:val="000000" w:themeColor="text1"/>
          <w:u w:val="none"/>
        </w:rPr>
        <w:t xml:space="preserve"> units</w:t>
      </w:r>
      <w:r>
        <w:rPr>
          <w:rStyle w:val="Hyperlink"/>
          <w:color w:val="000000" w:themeColor="text1"/>
          <w:u w:val="none"/>
        </w:rPr>
        <w:t xml:space="preserve"> to support the Real-Time Monitoring Community of Practice</w:t>
      </w:r>
      <w:r w:rsidR="003E69C3" w:rsidRPr="00784785">
        <w:rPr>
          <w:color w:val="000000" w:themeColor="text1"/>
        </w:rPr>
        <w:t xml:space="preserve">. The eDiscussion platform of the community is based on the Microsoft Yammer Exchange. </w:t>
      </w:r>
      <w:r w:rsidR="003E69C3" w:rsidRPr="00784785">
        <w:t xml:space="preserve">The community has already brought together more than 150 internal and external members who are working </w:t>
      </w:r>
      <w:r w:rsidR="00912673">
        <w:t>on</w:t>
      </w:r>
      <w:r>
        <w:t>,</w:t>
      </w:r>
      <w:r w:rsidR="00912673">
        <w:t xml:space="preserve"> </w:t>
      </w:r>
      <w:r w:rsidR="003E69C3" w:rsidRPr="00784785">
        <w:t xml:space="preserve">or </w:t>
      </w:r>
      <w:r w:rsidR="00912673">
        <w:t xml:space="preserve">are </w:t>
      </w:r>
      <w:r w:rsidR="003E69C3" w:rsidRPr="00784785">
        <w:t xml:space="preserve">interested in RTM (related </w:t>
      </w:r>
      <w:r w:rsidR="00912673">
        <w:t xml:space="preserve">both </w:t>
      </w:r>
      <w:r w:rsidR="003E69C3" w:rsidRPr="00784785">
        <w:t xml:space="preserve">to real-time use of strategic sector information and </w:t>
      </w:r>
      <w:r w:rsidR="00912673" w:rsidRPr="00784785">
        <w:t xml:space="preserve">real-time </w:t>
      </w:r>
      <w:r w:rsidR="003E69C3" w:rsidRPr="00784785">
        <w:t xml:space="preserve">citizen feedback).  </w:t>
      </w:r>
      <w:r w:rsidR="003E69C3" w:rsidRPr="00784785">
        <w:rPr>
          <w:iCs/>
          <w:color w:val="000000" w:themeColor="text1"/>
        </w:rPr>
        <w:t xml:space="preserve">The RTM CoP serves to encourage south-south knowledge exchange, structured peer-to-peer learning, and experience sharing.  </w:t>
      </w:r>
      <w:r w:rsidR="003E69C3" w:rsidRPr="00784785">
        <w:t xml:space="preserve">The main purpose of this community is to pinpoint and capture best practices, and support the transformation of regional and international know-how into national/local level action.  </w:t>
      </w:r>
      <w:r>
        <w:t xml:space="preserve">Other </w:t>
      </w:r>
      <w:r w:rsidR="00912673">
        <w:t>KE</w:t>
      </w:r>
      <w:r w:rsidR="003E69C3" w:rsidRPr="00784785">
        <w:t xml:space="preserve"> activities and products available through the RTM CoP include:</w:t>
      </w:r>
    </w:p>
    <w:p w14:paraId="54B27488" w14:textId="77777777" w:rsidR="003E69C3" w:rsidRPr="00784785" w:rsidRDefault="003E69C3" w:rsidP="003E69C3"/>
    <w:p w14:paraId="5D2D6949" w14:textId="77777777" w:rsidR="003E69C3" w:rsidRPr="00784785" w:rsidRDefault="003E69C3" w:rsidP="003E69C3">
      <w:pPr>
        <w:pStyle w:val="ListParagraph"/>
        <w:numPr>
          <w:ilvl w:val="0"/>
          <w:numId w:val="5"/>
        </w:numPr>
        <w:rPr>
          <w:rFonts w:ascii="Times New Roman" w:hAnsi="Times New Roman" w:cs="Times New Roman"/>
          <w:sz w:val="24"/>
          <w:szCs w:val="24"/>
          <w:lang w:val="en-US"/>
        </w:rPr>
      </w:pPr>
      <w:r w:rsidRPr="00784785">
        <w:rPr>
          <w:rFonts w:ascii="Times New Roman" w:hAnsi="Times New Roman" w:cs="Times New Roman"/>
          <w:sz w:val="24"/>
          <w:szCs w:val="24"/>
          <w:u w:val="single"/>
          <w:lang w:val="en-US"/>
        </w:rPr>
        <w:t>Moderated eDiscussions:</w:t>
      </w:r>
      <w:r w:rsidRPr="00784785">
        <w:rPr>
          <w:rFonts w:ascii="Times New Roman" w:hAnsi="Times New Roman" w:cs="Times New Roman"/>
          <w:sz w:val="24"/>
          <w:szCs w:val="24"/>
          <w:lang w:val="en-US"/>
        </w:rPr>
        <w:t xml:space="preserve"> Currently these discussions have started on three prioritized topics identified through the </w:t>
      </w:r>
      <w:r w:rsidR="00912673">
        <w:rPr>
          <w:rFonts w:ascii="Times New Roman" w:hAnsi="Times New Roman" w:cs="Times New Roman"/>
          <w:sz w:val="24"/>
          <w:szCs w:val="24"/>
          <w:lang w:val="en-US"/>
        </w:rPr>
        <w:t xml:space="preserve">PMR </w:t>
      </w:r>
      <w:r w:rsidRPr="00784785">
        <w:rPr>
          <w:rFonts w:ascii="Times New Roman" w:hAnsi="Times New Roman" w:cs="Times New Roman"/>
          <w:sz w:val="24"/>
          <w:szCs w:val="24"/>
          <w:lang w:val="en-US"/>
        </w:rPr>
        <w:t xml:space="preserve">Initiative’s Learning Agenda: (a) Dashboards and Data Visualization, (b) Citizen Feedback, Citizen Engagement and Social Accountability, and (c) Data Use, Action and Accountability.  </w:t>
      </w:r>
    </w:p>
    <w:p w14:paraId="322CF43B" w14:textId="77777777" w:rsidR="003E69C3" w:rsidRPr="00784785" w:rsidRDefault="003E69C3" w:rsidP="003E69C3">
      <w:pPr>
        <w:pStyle w:val="ListParagraph"/>
        <w:numPr>
          <w:ilvl w:val="0"/>
          <w:numId w:val="5"/>
        </w:numPr>
        <w:rPr>
          <w:rFonts w:ascii="Times New Roman" w:hAnsi="Times New Roman" w:cs="Times New Roman"/>
          <w:sz w:val="24"/>
          <w:szCs w:val="24"/>
          <w:lang w:val="en-US"/>
        </w:rPr>
      </w:pPr>
      <w:r w:rsidRPr="00784785">
        <w:rPr>
          <w:rFonts w:ascii="Times New Roman" w:hAnsi="Times New Roman" w:cs="Times New Roman"/>
          <w:sz w:val="24"/>
          <w:szCs w:val="24"/>
          <w:u w:val="single"/>
          <w:lang w:val="en-US"/>
        </w:rPr>
        <w:t>Monthly Webinar Series</w:t>
      </w:r>
      <w:r w:rsidRPr="00784785">
        <w:rPr>
          <w:rFonts w:ascii="Times New Roman" w:hAnsi="Times New Roman" w:cs="Times New Roman"/>
          <w:sz w:val="24"/>
          <w:szCs w:val="24"/>
          <w:lang w:val="en-US"/>
        </w:rPr>
        <w:t xml:space="preserve">: A Webinar Series Calendar has been developed and shared for further input. The series focuses on topics identified as priorities in the </w:t>
      </w:r>
      <w:r w:rsidR="00912673">
        <w:rPr>
          <w:rFonts w:ascii="Times New Roman" w:hAnsi="Times New Roman" w:cs="Times New Roman"/>
          <w:sz w:val="24"/>
          <w:szCs w:val="24"/>
          <w:lang w:val="en-US"/>
        </w:rPr>
        <w:t xml:space="preserve">PMR </w:t>
      </w:r>
      <w:r w:rsidRPr="00784785">
        <w:rPr>
          <w:rFonts w:ascii="Times New Roman" w:hAnsi="Times New Roman" w:cs="Times New Roman"/>
          <w:sz w:val="24"/>
          <w:szCs w:val="24"/>
          <w:lang w:val="en-US"/>
        </w:rPr>
        <w:t xml:space="preserve">Initiative’s Learning Agenda.  Presenters include those implementing PMR models within the four pilot COs, as well as internal and external </w:t>
      </w:r>
      <w:r w:rsidR="00176D83">
        <w:rPr>
          <w:rFonts w:ascii="Times New Roman" w:hAnsi="Times New Roman" w:cs="Times New Roman"/>
          <w:sz w:val="24"/>
          <w:szCs w:val="24"/>
          <w:lang w:val="en-US"/>
        </w:rPr>
        <w:t>experts</w:t>
      </w:r>
      <w:r w:rsidRPr="00784785">
        <w:rPr>
          <w:rFonts w:ascii="Times New Roman" w:hAnsi="Times New Roman" w:cs="Times New Roman"/>
          <w:sz w:val="24"/>
          <w:szCs w:val="24"/>
          <w:lang w:val="en-US"/>
        </w:rPr>
        <w:t xml:space="preserve">.  </w:t>
      </w:r>
    </w:p>
    <w:p w14:paraId="01A245B1" w14:textId="77777777" w:rsidR="003E69C3" w:rsidRPr="00784785" w:rsidRDefault="003E69C3" w:rsidP="003E69C3">
      <w:pPr>
        <w:pStyle w:val="ListParagraph"/>
        <w:numPr>
          <w:ilvl w:val="0"/>
          <w:numId w:val="5"/>
        </w:numPr>
        <w:rPr>
          <w:rFonts w:ascii="Times New Roman" w:hAnsi="Times New Roman" w:cs="Times New Roman"/>
          <w:sz w:val="24"/>
          <w:szCs w:val="24"/>
          <w:lang w:val="en-US"/>
        </w:rPr>
      </w:pPr>
      <w:r w:rsidRPr="00784785">
        <w:rPr>
          <w:rFonts w:ascii="Times New Roman" w:hAnsi="Times New Roman" w:cs="Times New Roman"/>
          <w:sz w:val="24"/>
          <w:szCs w:val="24"/>
          <w:u w:val="single"/>
          <w:lang w:val="en-US"/>
        </w:rPr>
        <w:lastRenderedPageBreak/>
        <w:t>Document Library:</w:t>
      </w:r>
      <w:r w:rsidRPr="00784785">
        <w:rPr>
          <w:rFonts w:ascii="Times New Roman" w:hAnsi="Times New Roman" w:cs="Times New Roman"/>
          <w:sz w:val="24"/>
          <w:szCs w:val="24"/>
          <w:lang w:val="en-US"/>
        </w:rPr>
        <w:t xml:space="preserve">  This is being further built and includes PMR Initiative-related documents as well as reference documents (UNICEF and non-UNICEF) on a range of relevant topics related to innovations in </w:t>
      </w:r>
      <w:r w:rsidR="00912673">
        <w:rPr>
          <w:rFonts w:ascii="Times New Roman" w:hAnsi="Times New Roman" w:cs="Times New Roman"/>
          <w:sz w:val="24"/>
          <w:szCs w:val="24"/>
          <w:lang w:val="en-US"/>
        </w:rPr>
        <w:t>PMR</w:t>
      </w:r>
      <w:r w:rsidRPr="00784785">
        <w:rPr>
          <w:rFonts w:ascii="Times New Roman" w:hAnsi="Times New Roman" w:cs="Times New Roman"/>
          <w:sz w:val="24"/>
          <w:szCs w:val="24"/>
          <w:lang w:val="en-US"/>
        </w:rPr>
        <w:t>.</w:t>
      </w:r>
    </w:p>
    <w:p w14:paraId="49584B00" w14:textId="77777777" w:rsidR="003E69C3" w:rsidRPr="00784785" w:rsidRDefault="003E69C3" w:rsidP="003E69C3">
      <w:pPr>
        <w:pStyle w:val="ListParagraph"/>
        <w:numPr>
          <w:ilvl w:val="0"/>
          <w:numId w:val="5"/>
        </w:numPr>
        <w:rPr>
          <w:rFonts w:ascii="Times New Roman" w:hAnsi="Times New Roman" w:cs="Times New Roman"/>
          <w:sz w:val="24"/>
          <w:szCs w:val="24"/>
          <w:lang w:val="en-US"/>
        </w:rPr>
      </w:pPr>
      <w:r w:rsidRPr="00784785">
        <w:rPr>
          <w:rFonts w:ascii="Times New Roman" w:hAnsi="Times New Roman" w:cs="Times New Roman"/>
          <w:sz w:val="24"/>
          <w:szCs w:val="24"/>
          <w:u w:val="single"/>
          <w:lang w:val="en-US"/>
        </w:rPr>
        <w:t>Video Library:</w:t>
      </w:r>
      <w:r w:rsidRPr="00784785">
        <w:rPr>
          <w:rFonts w:ascii="Times New Roman" w:hAnsi="Times New Roman" w:cs="Times New Roman"/>
          <w:sz w:val="24"/>
          <w:szCs w:val="24"/>
          <w:lang w:val="en-US"/>
        </w:rPr>
        <w:t xml:space="preserve">  This also includes videos developed through the PMR Initiative and other relevant videos.</w:t>
      </w:r>
    </w:p>
    <w:p w14:paraId="5B422594" w14:textId="77777777" w:rsidR="003E69C3" w:rsidRPr="00784785" w:rsidRDefault="003E69C3" w:rsidP="003E69C3">
      <w:pPr>
        <w:pStyle w:val="ListParagraph"/>
        <w:numPr>
          <w:ilvl w:val="0"/>
          <w:numId w:val="5"/>
        </w:numPr>
        <w:rPr>
          <w:rFonts w:ascii="Times New Roman" w:hAnsi="Times New Roman" w:cs="Times New Roman"/>
          <w:sz w:val="24"/>
          <w:szCs w:val="24"/>
          <w:lang w:val="en-US"/>
        </w:rPr>
      </w:pPr>
      <w:r w:rsidRPr="00784785">
        <w:rPr>
          <w:rFonts w:ascii="Times New Roman" w:hAnsi="Times New Roman" w:cs="Times New Roman"/>
          <w:sz w:val="24"/>
          <w:szCs w:val="24"/>
          <w:u w:val="single"/>
          <w:lang w:val="en-US"/>
        </w:rPr>
        <w:t>Link Exchange:</w:t>
      </w:r>
      <w:r w:rsidRPr="00784785">
        <w:rPr>
          <w:rFonts w:ascii="Times New Roman" w:hAnsi="Times New Roman" w:cs="Times New Roman"/>
          <w:sz w:val="24"/>
          <w:szCs w:val="24"/>
          <w:lang w:val="en-US"/>
        </w:rPr>
        <w:t xml:space="preserve">  This provides a list of select web</w:t>
      </w:r>
      <w:r w:rsidR="00912673">
        <w:rPr>
          <w:rFonts w:ascii="Times New Roman" w:hAnsi="Times New Roman" w:cs="Times New Roman"/>
          <w:sz w:val="24"/>
          <w:szCs w:val="24"/>
          <w:lang w:val="en-US"/>
        </w:rPr>
        <w:t xml:space="preserve"> </w:t>
      </w:r>
      <w:r w:rsidRPr="00784785">
        <w:rPr>
          <w:rFonts w:ascii="Times New Roman" w:hAnsi="Times New Roman" w:cs="Times New Roman"/>
          <w:sz w:val="24"/>
          <w:szCs w:val="24"/>
          <w:lang w:val="en-US"/>
        </w:rPr>
        <w:t>links related to RTM.</w:t>
      </w:r>
    </w:p>
    <w:p w14:paraId="13A87742" w14:textId="77777777" w:rsidR="003E69C3" w:rsidRPr="00784785" w:rsidRDefault="003E69C3" w:rsidP="003E69C3">
      <w:pPr>
        <w:pStyle w:val="ListParagraph"/>
        <w:numPr>
          <w:ilvl w:val="0"/>
          <w:numId w:val="5"/>
        </w:numPr>
        <w:rPr>
          <w:rFonts w:ascii="Times New Roman" w:hAnsi="Times New Roman" w:cs="Times New Roman"/>
          <w:sz w:val="24"/>
          <w:szCs w:val="24"/>
          <w:lang w:val="en-US"/>
        </w:rPr>
      </w:pPr>
      <w:r w:rsidRPr="00784785">
        <w:rPr>
          <w:rFonts w:ascii="Times New Roman" w:hAnsi="Times New Roman" w:cs="Times New Roman"/>
          <w:sz w:val="24"/>
          <w:szCs w:val="24"/>
          <w:u w:val="single"/>
          <w:lang w:val="en-US"/>
        </w:rPr>
        <w:t>Information on Professional Opportunities and Events:</w:t>
      </w:r>
      <w:r w:rsidRPr="00784785">
        <w:rPr>
          <w:rFonts w:ascii="Times New Roman" w:hAnsi="Times New Roman" w:cs="Times New Roman"/>
          <w:sz w:val="24"/>
          <w:szCs w:val="24"/>
          <w:lang w:val="en-US"/>
        </w:rPr>
        <w:t xml:space="preserve">  Postings are made for events related to innovations in </w:t>
      </w:r>
      <w:r w:rsidR="00912673">
        <w:rPr>
          <w:rFonts w:ascii="Times New Roman" w:hAnsi="Times New Roman" w:cs="Times New Roman"/>
          <w:sz w:val="24"/>
          <w:szCs w:val="24"/>
          <w:lang w:val="en-US"/>
        </w:rPr>
        <w:t>PMR</w:t>
      </w:r>
      <w:r w:rsidRPr="00784785">
        <w:rPr>
          <w:rFonts w:ascii="Times New Roman" w:hAnsi="Times New Roman" w:cs="Times New Roman"/>
          <w:sz w:val="24"/>
          <w:szCs w:val="24"/>
          <w:lang w:val="en-US"/>
        </w:rPr>
        <w:t>.</w:t>
      </w:r>
    </w:p>
    <w:p w14:paraId="40F3E64F" w14:textId="77777777" w:rsidR="003E69C3" w:rsidRPr="00912673" w:rsidRDefault="003E69C3" w:rsidP="003E69C3">
      <w:pPr>
        <w:pStyle w:val="ListParagraph"/>
        <w:numPr>
          <w:ilvl w:val="0"/>
          <w:numId w:val="5"/>
        </w:numPr>
        <w:rPr>
          <w:rFonts w:ascii="Times New Roman" w:hAnsi="Times New Roman" w:cs="Times New Roman"/>
          <w:sz w:val="24"/>
          <w:szCs w:val="24"/>
          <w:u w:val="single"/>
          <w:lang w:val="en-US"/>
        </w:rPr>
      </w:pPr>
      <w:r w:rsidRPr="00912673">
        <w:rPr>
          <w:rFonts w:ascii="Times New Roman" w:hAnsi="Times New Roman" w:cs="Times New Roman"/>
          <w:sz w:val="24"/>
          <w:szCs w:val="24"/>
          <w:u w:val="single"/>
          <w:lang w:val="en-US"/>
        </w:rPr>
        <w:t xml:space="preserve">RTM CoP </w:t>
      </w:r>
      <w:r w:rsidR="00267346">
        <w:rPr>
          <w:rFonts w:ascii="Times New Roman" w:hAnsi="Times New Roman" w:cs="Times New Roman"/>
          <w:sz w:val="24"/>
          <w:szCs w:val="24"/>
          <w:u w:val="single"/>
          <w:lang w:val="en-US"/>
        </w:rPr>
        <w:t xml:space="preserve">Quarterly </w:t>
      </w:r>
      <w:r w:rsidRPr="00912673">
        <w:rPr>
          <w:rFonts w:ascii="Times New Roman" w:hAnsi="Times New Roman" w:cs="Times New Roman"/>
          <w:sz w:val="24"/>
          <w:szCs w:val="24"/>
          <w:u w:val="single"/>
          <w:lang w:val="en-US"/>
        </w:rPr>
        <w:t>Newsletter</w:t>
      </w:r>
    </w:p>
    <w:p w14:paraId="67D73B8A" w14:textId="77777777" w:rsidR="003E69C3" w:rsidRPr="00A20D70" w:rsidRDefault="003E69C3" w:rsidP="003E69C3">
      <w:pPr>
        <w:pStyle w:val="ListParagraph"/>
        <w:numPr>
          <w:ilvl w:val="0"/>
          <w:numId w:val="5"/>
        </w:numPr>
        <w:rPr>
          <w:rFonts w:ascii="Times New Roman" w:hAnsi="Times New Roman" w:cs="Times New Roman"/>
          <w:sz w:val="24"/>
          <w:szCs w:val="24"/>
          <w:lang w:val="en-US"/>
        </w:rPr>
      </w:pPr>
      <w:r w:rsidRPr="00784785">
        <w:rPr>
          <w:rFonts w:ascii="Times New Roman" w:hAnsi="Times New Roman" w:cs="Times New Roman"/>
          <w:sz w:val="24"/>
          <w:szCs w:val="24"/>
          <w:u w:val="single"/>
          <w:lang w:val="en-US"/>
        </w:rPr>
        <w:t>Online and In-Person Capacity Building Sessions:</w:t>
      </w:r>
      <w:r w:rsidRPr="00784785">
        <w:rPr>
          <w:rFonts w:ascii="Times New Roman" w:hAnsi="Times New Roman" w:cs="Times New Roman"/>
          <w:sz w:val="24"/>
          <w:szCs w:val="24"/>
          <w:lang w:val="en-US"/>
        </w:rPr>
        <w:t xml:space="preserve">  The sessions are being conducted to strengthen </w:t>
      </w:r>
      <w:r w:rsidR="00912673">
        <w:rPr>
          <w:rFonts w:ascii="Times New Roman" w:hAnsi="Times New Roman" w:cs="Times New Roman"/>
          <w:sz w:val="24"/>
          <w:szCs w:val="24"/>
          <w:lang w:val="en-US"/>
        </w:rPr>
        <w:t xml:space="preserve">the </w:t>
      </w:r>
      <w:r w:rsidRPr="00784785">
        <w:rPr>
          <w:rFonts w:ascii="Times New Roman" w:hAnsi="Times New Roman" w:cs="Times New Roman"/>
          <w:sz w:val="24"/>
          <w:szCs w:val="24"/>
          <w:lang w:val="en-US"/>
        </w:rPr>
        <w:t>abilit</w:t>
      </w:r>
      <w:r w:rsidR="00912673">
        <w:rPr>
          <w:rFonts w:ascii="Times New Roman" w:hAnsi="Times New Roman" w:cs="Times New Roman"/>
          <w:sz w:val="24"/>
          <w:szCs w:val="24"/>
          <w:lang w:val="en-US"/>
        </w:rPr>
        <w:t xml:space="preserve">y of UNICEF staff </w:t>
      </w:r>
      <w:r w:rsidRPr="00784785">
        <w:rPr>
          <w:rFonts w:ascii="Times New Roman" w:hAnsi="Times New Roman" w:cs="Times New Roman"/>
          <w:sz w:val="24"/>
          <w:szCs w:val="24"/>
          <w:lang w:val="en-US"/>
        </w:rPr>
        <w:t>to use all features of the KE ePlatform.</w:t>
      </w:r>
    </w:p>
    <w:p w14:paraId="47140AFA" w14:textId="77777777" w:rsidR="003E69C3" w:rsidRPr="00784785" w:rsidRDefault="00E24010" w:rsidP="003E69C3">
      <w:r w:rsidRPr="00784785">
        <w:t xml:space="preserve">The above list provides a number of routines that </w:t>
      </w:r>
      <w:r w:rsidR="00FF5A51">
        <w:t>were</w:t>
      </w:r>
      <w:r w:rsidRPr="00784785">
        <w:t xml:space="preserve"> established on t</w:t>
      </w:r>
      <w:r w:rsidR="003E69C3" w:rsidRPr="00784785">
        <w:t xml:space="preserve">he RTM CoP </w:t>
      </w:r>
      <w:r w:rsidRPr="00784785">
        <w:t xml:space="preserve">to ensure that the leadership of KE activities are well-distributed among core members of the community. </w:t>
      </w:r>
      <w:r w:rsidR="003E69C3" w:rsidRPr="00784785">
        <w:t>The ESAR PMR Webinar Series (1</w:t>
      </w:r>
      <w:r w:rsidRPr="00784785">
        <w:t>2</w:t>
      </w:r>
      <w:r w:rsidR="003E69C3" w:rsidRPr="00784785">
        <w:t xml:space="preserve"> sessions </w:t>
      </w:r>
      <w:r w:rsidR="00A20D70">
        <w:t xml:space="preserve">organized </w:t>
      </w:r>
      <w:r w:rsidR="003E69C3" w:rsidRPr="00784785">
        <w:t>during 2016</w:t>
      </w:r>
      <w:r w:rsidRPr="00784785">
        <w:t>-2017</w:t>
      </w:r>
      <w:r w:rsidR="003E69C3" w:rsidRPr="00784785">
        <w:t>) was a key KE activity that brought together more than 500 experts – internal UNICEF specialist</w:t>
      </w:r>
      <w:r w:rsidR="00912673">
        <w:t>s</w:t>
      </w:r>
      <w:r w:rsidR="003E69C3" w:rsidRPr="00784785">
        <w:t xml:space="preserve"> and external experts in the field. The PMR Webinar series</w:t>
      </w:r>
      <w:r w:rsidR="005B1E8F" w:rsidRPr="00784785">
        <w:t xml:space="preserve"> (routine 1)</w:t>
      </w:r>
      <w:r w:rsidR="003E69C3" w:rsidRPr="00784785">
        <w:t xml:space="preserve"> was embedded in a larger regional webinar and Brown Bag Lunch (BBL) series, </w:t>
      </w:r>
      <w:r w:rsidR="00912673">
        <w:t>led</w:t>
      </w:r>
      <w:r w:rsidR="00912673" w:rsidRPr="00784785">
        <w:t xml:space="preserve"> </w:t>
      </w:r>
      <w:r w:rsidR="003E69C3" w:rsidRPr="00784785">
        <w:t xml:space="preserve">by the </w:t>
      </w:r>
      <w:r w:rsidRPr="00784785">
        <w:t>regional KM specialist in ESARO</w:t>
      </w:r>
      <w:r w:rsidR="003E69C3" w:rsidRPr="00784785">
        <w:t xml:space="preserve"> that attracted a large number of UNICEF staff globally, in particular from neighboring regions, </w:t>
      </w:r>
      <w:r w:rsidR="00912673">
        <w:t>the Middle East and North Africa (</w:t>
      </w:r>
      <w:r w:rsidR="003E69C3" w:rsidRPr="00784785">
        <w:t>MENA</w:t>
      </w:r>
      <w:r w:rsidR="00912673">
        <w:t>)</w:t>
      </w:r>
      <w:r w:rsidRPr="00784785">
        <w:t xml:space="preserve"> and </w:t>
      </w:r>
      <w:r w:rsidR="00912673">
        <w:t>West and Central Africa (</w:t>
      </w:r>
      <w:r w:rsidRPr="00784785">
        <w:t>WCAR</w:t>
      </w:r>
      <w:r w:rsidR="00912673">
        <w:t>)</w:t>
      </w:r>
      <w:r w:rsidR="003E69C3" w:rsidRPr="00784785">
        <w:t xml:space="preserve">. Recording and presentations of the webinar series were shared </w:t>
      </w:r>
      <w:r w:rsidR="005B1E8F" w:rsidRPr="00784785">
        <w:t xml:space="preserve">(routine 2) </w:t>
      </w:r>
      <w:r w:rsidR="003E69C3" w:rsidRPr="00784785">
        <w:t>on the KE platform to enable the conversation around each top</w:t>
      </w:r>
      <w:r w:rsidR="005B1E8F" w:rsidRPr="00784785">
        <w:t>ic on the e</w:t>
      </w:r>
      <w:r w:rsidR="00525014">
        <w:t>D</w:t>
      </w:r>
      <w:r w:rsidR="005B1E8F" w:rsidRPr="00784785">
        <w:t>iscussion platform</w:t>
      </w:r>
      <w:r w:rsidR="003E69C3" w:rsidRPr="00784785">
        <w:t xml:space="preserve"> </w:t>
      </w:r>
      <w:r w:rsidR="005B1E8F" w:rsidRPr="00784785">
        <w:t>(</w:t>
      </w:r>
      <w:r w:rsidR="003E69C3" w:rsidRPr="00784785">
        <w:t>RTM CoP Yammer group</w:t>
      </w:r>
      <w:r w:rsidR="005B1E8F" w:rsidRPr="00784785">
        <w:t>)</w:t>
      </w:r>
      <w:r w:rsidR="003E69C3" w:rsidRPr="00784785">
        <w:t>.</w:t>
      </w:r>
      <w:r w:rsidR="007F3379" w:rsidRPr="00784785">
        <w:t xml:space="preserve"> As one members stated, </w:t>
      </w:r>
      <w:r w:rsidR="007F3379" w:rsidRPr="00784785">
        <w:rPr>
          <w:i/>
          <w:color w:val="000000" w:themeColor="text1"/>
        </w:rPr>
        <w:t>“I am always able to get links to all previous webinars, presentations and very helpful resources that aid in catch-ups of sessions that I missed participating</w:t>
      </w:r>
      <w:r w:rsidR="00525014">
        <w:rPr>
          <w:i/>
          <w:color w:val="000000" w:themeColor="text1"/>
        </w:rPr>
        <w:t xml:space="preserve"> in</w:t>
      </w:r>
      <w:r w:rsidR="007F3379" w:rsidRPr="00784785">
        <w:rPr>
          <w:i/>
          <w:color w:val="000000" w:themeColor="text1"/>
        </w:rPr>
        <w:t>”.</w:t>
      </w:r>
      <w:r w:rsidR="005B1E8F" w:rsidRPr="00784785">
        <w:t xml:space="preserve"> In addition, m</w:t>
      </w:r>
      <w:r w:rsidR="003E69C3" w:rsidRPr="00784785">
        <w:t xml:space="preserve">onthly coordination calls </w:t>
      </w:r>
      <w:r w:rsidR="005B1E8F" w:rsidRPr="00784785">
        <w:t xml:space="preserve">(routine 3) </w:t>
      </w:r>
      <w:r w:rsidR="003E69C3" w:rsidRPr="00784785">
        <w:t xml:space="preserve">were conducted with </w:t>
      </w:r>
      <w:r w:rsidR="00525014">
        <w:t xml:space="preserve">the </w:t>
      </w:r>
      <w:r w:rsidR="003E69C3" w:rsidRPr="00784785">
        <w:t>four CO focal points</w:t>
      </w:r>
      <w:r w:rsidR="00525014">
        <w:t xml:space="preserve"> from the pilot countries</w:t>
      </w:r>
      <w:r w:rsidR="00BA68A9">
        <w:t xml:space="preserve"> and HQ team</w:t>
      </w:r>
      <w:r w:rsidR="003E69C3" w:rsidRPr="00784785">
        <w:t>. COs are providing a recap of progress, challenges, support needs, etc</w:t>
      </w:r>
      <w:r w:rsidR="005B1E8F" w:rsidRPr="00784785">
        <w:t>.</w:t>
      </w:r>
      <w:r w:rsidR="003E69C3" w:rsidRPr="00784785">
        <w:t xml:space="preserve"> via </w:t>
      </w:r>
      <w:r w:rsidR="00525014">
        <w:t xml:space="preserve">a </w:t>
      </w:r>
      <w:r w:rsidR="003E69C3" w:rsidRPr="00784785">
        <w:t>Skype call. Minutes of the calls were shared on the KE platform. It attempt</w:t>
      </w:r>
      <w:r w:rsidR="00525014">
        <w:t>ed</w:t>
      </w:r>
      <w:r w:rsidR="003E69C3" w:rsidRPr="00784785">
        <w:t xml:space="preserve"> to </w:t>
      </w:r>
      <w:r w:rsidR="00525014">
        <w:t>attract</w:t>
      </w:r>
      <w:r w:rsidR="00525014" w:rsidRPr="00784785">
        <w:t xml:space="preserve"> </w:t>
      </w:r>
      <w:r w:rsidR="003E69C3" w:rsidRPr="00784785">
        <w:t>m</w:t>
      </w:r>
      <w:r w:rsidR="005B1E8F" w:rsidRPr="00784785">
        <w:t>embers to the platform and helped</w:t>
      </w:r>
      <w:r w:rsidR="003E69C3" w:rsidRPr="00784785">
        <w:t xml:space="preserve"> to increase visitor</w:t>
      </w:r>
      <w:r w:rsidR="00525014">
        <w:t xml:space="preserve"> numbers</w:t>
      </w:r>
      <w:r w:rsidR="003E69C3" w:rsidRPr="00784785">
        <w:t xml:space="preserve"> over certain periods.</w:t>
      </w:r>
      <w:r w:rsidR="005B1E8F" w:rsidRPr="00784785">
        <w:t xml:space="preserve"> The </w:t>
      </w:r>
      <w:r w:rsidR="003E69C3" w:rsidRPr="00784785">
        <w:t>C</w:t>
      </w:r>
      <w:r w:rsidR="005B1E8F" w:rsidRPr="00784785">
        <w:t>oP also benefited from several</w:t>
      </w:r>
      <w:r w:rsidR="003E69C3" w:rsidRPr="00784785">
        <w:t xml:space="preserve"> face-to-face meetings</w:t>
      </w:r>
      <w:r w:rsidR="005B1E8F" w:rsidRPr="00784785">
        <w:t xml:space="preserve"> (Inception meeting and Annual reviews)</w:t>
      </w:r>
      <w:r w:rsidR="003E69C3" w:rsidRPr="00784785">
        <w:t xml:space="preserve">. This </w:t>
      </w:r>
      <w:r w:rsidR="005B1E8F" w:rsidRPr="00784785">
        <w:t>type</w:t>
      </w:r>
      <w:r w:rsidR="003E69C3" w:rsidRPr="00784785">
        <w:t xml:space="preserve"> of meeting increases trust </w:t>
      </w:r>
      <w:r w:rsidR="005B1E8F" w:rsidRPr="00784785">
        <w:t xml:space="preserve">among members, </w:t>
      </w:r>
      <w:r w:rsidR="003E69C3" w:rsidRPr="00784785">
        <w:t xml:space="preserve">and improves the unity of </w:t>
      </w:r>
      <w:r w:rsidR="005B1E8F" w:rsidRPr="00784785">
        <w:t xml:space="preserve">the </w:t>
      </w:r>
      <w:r w:rsidR="003E69C3" w:rsidRPr="00784785">
        <w:t>community (McDermott and Archibald 2010).</w:t>
      </w:r>
      <w:r w:rsidR="005B1E8F" w:rsidRPr="00784785">
        <w:t xml:space="preserve"> </w:t>
      </w:r>
    </w:p>
    <w:p w14:paraId="66F5FD99" w14:textId="77777777" w:rsidR="005B1E8F" w:rsidRPr="00784785" w:rsidRDefault="005B1E8F" w:rsidP="003E69C3"/>
    <w:p w14:paraId="060EBC30" w14:textId="267066BF" w:rsidR="00D673EA" w:rsidRPr="00784785" w:rsidRDefault="005B1E8F" w:rsidP="00D673EA">
      <w:r w:rsidRPr="00784785">
        <w:t xml:space="preserve">We launched three eDiscussion </w:t>
      </w:r>
      <w:r w:rsidR="007F3379" w:rsidRPr="00784785">
        <w:t xml:space="preserve">questions </w:t>
      </w:r>
      <w:r w:rsidRPr="00784785">
        <w:t xml:space="preserve">around key thematic areas. The discussions are championed and moderated (routine 4) by UNICEF CO staff </w:t>
      </w:r>
      <w:r w:rsidR="00176D83">
        <w:t>working on</w:t>
      </w:r>
      <w:r w:rsidRPr="00784785">
        <w:t xml:space="preserve"> the Initiative. We attempted to distribute the “leadership” roles among core members of the community, </w:t>
      </w:r>
      <w:r w:rsidR="00BA68A9">
        <w:t>to increase</w:t>
      </w:r>
      <w:r w:rsidRPr="00784785">
        <w:t xml:space="preserve"> the</w:t>
      </w:r>
      <w:r w:rsidR="00BA68A9">
        <w:t xml:space="preserve"> sense of</w:t>
      </w:r>
      <w:r w:rsidRPr="00784785">
        <w:t xml:space="preserve"> ownership and the connections between members. Another practice was established on the Yammer eDiscussion forum, as new members introduced themselves to the community</w:t>
      </w:r>
      <w:r w:rsidR="00BA68A9">
        <w:t xml:space="preserve"> </w:t>
      </w:r>
      <w:r w:rsidR="00BA68A9" w:rsidRPr="00784785">
        <w:t>(routine 5)</w:t>
      </w:r>
      <w:r w:rsidRPr="00784785">
        <w:t>. There is no specific format, rather to understand informally the area of expertise of the members</w:t>
      </w:r>
      <w:r w:rsidR="007F3379" w:rsidRPr="00784785">
        <w:t xml:space="preserve"> and know what they hope to </w:t>
      </w:r>
      <w:r w:rsidR="00525014">
        <w:t>achieve by being members of</w:t>
      </w:r>
      <w:r w:rsidR="007F3379" w:rsidRPr="00784785">
        <w:t xml:space="preserve"> the community, as well as how they c</w:t>
      </w:r>
      <w:r w:rsidRPr="00784785">
        <w:t xml:space="preserve">ould </w:t>
      </w:r>
      <w:r w:rsidR="007F3379" w:rsidRPr="00784785">
        <w:t xml:space="preserve">contribute to it. </w:t>
      </w:r>
      <w:r w:rsidR="00D673EA" w:rsidRPr="00784785">
        <w:t>The created routine also promote</w:t>
      </w:r>
      <w:r w:rsidR="00525014">
        <w:t>s</w:t>
      </w:r>
      <w:r w:rsidR="00D673EA" w:rsidRPr="00784785">
        <w:t xml:space="preserve"> communication between members, enable</w:t>
      </w:r>
      <w:r w:rsidR="00525014">
        <w:t>s</w:t>
      </w:r>
      <w:r w:rsidR="00D673EA" w:rsidRPr="00784785">
        <w:t xml:space="preserve"> collaborative problem solving, and increase</w:t>
      </w:r>
      <w:r w:rsidR="00525014">
        <w:t>s</w:t>
      </w:r>
      <w:r w:rsidR="00D673EA" w:rsidRPr="00784785">
        <w:t xml:space="preserve"> the amount of collective learning. In fact, it is during these interactions that we </w:t>
      </w:r>
      <w:r w:rsidR="00176D83">
        <w:t>are</w:t>
      </w:r>
      <w:r w:rsidR="00176D83" w:rsidRPr="00784785">
        <w:t xml:space="preserve"> </w:t>
      </w:r>
      <w:r w:rsidR="00D673EA" w:rsidRPr="00784785">
        <w:t>be able to convert inactive members and lurkers</w:t>
      </w:r>
      <w:r w:rsidR="00D673EA" w:rsidRPr="00784785">
        <w:rPr>
          <w:rStyle w:val="EndnoteReference"/>
        </w:rPr>
        <w:endnoteReference w:id="3"/>
      </w:r>
      <w:r w:rsidR="00D673EA" w:rsidRPr="00784785">
        <w:t xml:space="preserve"> to </w:t>
      </w:r>
      <w:r w:rsidR="00525014">
        <w:t xml:space="preserve">be </w:t>
      </w:r>
      <w:r w:rsidR="00D673EA" w:rsidRPr="00784785">
        <w:t>more active and contribute in the community. The below diagram</w:t>
      </w:r>
      <w:r w:rsidR="00A872B5">
        <w:t xml:space="preserve"> </w:t>
      </w:r>
      <w:r w:rsidR="00A872B5" w:rsidRPr="00A872B5">
        <w:t>(Figure 2</w:t>
      </w:r>
      <w:r w:rsidR="00D06204" w:rsidRPr="00A872B5">
        <w:t xml:space="preserve">) </w:t>
      </w:r>
      <w:r w:rsidR="00D06204" w:rsidRPr="00784785">
        <w:t>demonstrates</w:t>
      </w:r>
      <w:r w:rsidR="00D673EA" w:rsidRPr="00784785">
        <w:t xml:space="preserve"> three levels of members in the community:</w:t>
      </w:r>
    </w:p>
    <w:p w14:paraId="7E563C99" w14:textId="77777777" w:rsidR="0065186C" w:rsidRPr="00784785" w:rsidRDefault="0065186C" w:rsidP="00D673EA"/>
    <w:p w14:paraId="4D5FBE81" w14:textId="77777777" w:rsidR="00D673EA" w:rsidRPr="00784785" w:rsidRDefault="00D673EA" w:rsidP="00D673EA"/>
    <w:p w14:paraId="6D1C3DB1" w14:textId="77777777" w:rsidR="00883CEB" w:rsidRDefault="0065186C" w:rsidP="00883CEB">
      <w:pPr>
        <w:keepNext/>
      </w:pPr>
      <w:r w:rsidRPr="00784785">
        <w:rPr>
          <w:noProof/>
          <w:lang w:eastAsia="en-US"/>
        </w:rPr>
        <w:lastRenderedPageBreak/>
        <mc:AlternateContent>
          <mc:Choice Requires="wps">
            <w:drawing>
              <wp:anchor distT="0" distB="0" distL="114300" distR="114300" simplePos="0" relativeHeight="251659264" behindDoc="0" locked="0" layoutInCell="1" allowOverlap="1" wp14:anchorId="71ECDCAC" wp14:editId="26DAB649">
                <wp:simplePos x="0" y="0"/>
                <wp:positionH relativeFrom="column">
                  <wp:posOffset>1923691</wp:posOffset>
                </wp:positionH>
                <wp:positionV relativeFrom="paragraph">
                  <wp:posOffset>701268</wp:posOffset>
                </wp:positionV>
                <wp:extent cx="439947" cy="146649"/>
                <wp:effectExtent l="19050" t="0" r="17780" b="25400"/>
                <wp:wrapNone/>
                <wp:docPr id="5" name="Chevron 5"/>
                <wp:cNvGraphicFramePr/>
                <a:graphic xmlns:a="http://schemas.openxmlformats.org/drawingml/2006/main">
                  <a:graphicData uri="http://schemas.microsoft.com/office/word/2010/wordprocessingShape">
                    <wps:wsp>
                      <wps:cNvSpPr/>
                      <wps:spPr>
                        <a:xfrm>
                          <a:off x="0" y="0"/>
                          <a:ext cx="439947" cy="146649"/>
                        </a:xfrm>
                        <a:prstGeom prst="chevron">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FDB7B"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5" o:spid="_x0000_s1026" type="#_x0000_t55" style="position:absolute;margin-left:151.45pt;margin-top:55.2pt;width:34.6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" adj="18000" fillcolor="#943634 [2405]" strokecolor="#243f60 [1604]" strokeweight="2pt"/>
            </w:pict>
          </mc:Fallback>
        </mc:AlternateContent>
      </w:r>
      <w:r w:rsidRPr="00784785">
        <w:rPr>
          <w:noProof/>
          <w:lang w:eastAsia="en-US"/>
        </w:rPr>
        <w:drawing>
          <wp:inline distT="0" distB="0" distL="0" distR="0" wp14:anchorId="2F8FD57A" wp14:editId="3BFD83AF">
            <wp:extent cx="5732145" cy="161988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F779F8A" w14:textId="77777777" w:rsidR="00883CEB" w:rsidRDefault="00883CEB" w:rsidP="00883CEB">
      <w:pPr>
        <w:pStyle w:val="Caption"/>
      </w:pPr>
    </w:p>
    <w:p w14:paraId="5B30753B" w14:textId="77777777" w:rsidR="00D673EA" w:rsidRPr="00784785" w:rsidRDefault="00883CEB" w:rsidP="00883CEB">
      <w:pPr>
        <w:pStyle w:val="Caption"/>
        <w:jc w:val="center"/>
        <w:rPr>
          <w:color w:val="000000" w:themeColor="text1"/>
        </w:rPr>
      </w:pPr>
      <w:r>
        <w:t xml:space="preserve">Figure </w:t>
      </w:r>
      <w:r w:rsidR="007E662D">
        <w:fldChar w:fldCharType="begin"/>
      </w:r>
      <w:r w:rsidR="007E662D">
        <w:instrText xml:space="preserve"> SEQ Figure \* ARABIC </w:instrText>
      </w:r>
      <w:r w:rsidR="007E662D">
        <w:fldChar w:fldCharType="separate"/>
      </w:r>
      <w:r w:rsidR="00DE07F3">
        <w:rPr>
          <w:noProof/>
        </w:rPr>
        <w:t>2</w:t>
      </w:r>
      <w:r w:rsidR="007E662D">
        <w:rPr>
          <w:noProof/>
        </w:rPr>
        <w:fldChar w:fldCharType="end"/>
      </w:r>
      <w:r>
        <w:t xml:space="preserve"> Three levels of membership in PMR Community</w:t>
      </w:r>
    </w:p>
    <w:p w14:paraId="6D0E3B43" w14:textId="77777777" w:rsidR="00D673EA" w:rsidRPr="00784785" w:rsidRDefault="00D673EA" w:rsidP="007F3379">
      <w:pPr>
        <w:rPr>
          <w:color w:val="000000" w:themeColor="text1"/>
        </w:rPr>
      </w:pPr>
    </w:p>
    <w:p w14:paraId="56046995" w14:textId="77777777" w:rsidR="00176D83" w:rsidRDefault="0065186C" w:rsidP="007F3379">
      <w:pPr>
        <w:rPr>
          <w:color w:val="000000" w:themeColor="text1"/>
        </w:rPr>
      </w:pPr>
      <w:r w:rsidRPr="00784785">
        <w:rPr>
          <w:color w:val="000000" w:themeColor="text1"/>
        </w:rPr>
        <w:t xml:space="preserve">In most online communities, 90% of users are lurkers who never contribute </w:t>
      </w:r>
      <w:r w:rsidR="00525014">
        <w:rPr>
          <w:color w:val="000000" w:themeColor="text1"/>
        </w:rPr>
        <w:t>to</w:t>
      </w:r>
      <w:r w:rsidR="00525014" w:rsidRPr="00784785">
        <w:rPr>
          <w:color w:val="000000" w:themeColor="text1"/>
        </w:rPr>
        <w:t xml:space="preserve"> </w:t>
      </w:r>
      <w:r w:rsidRPr="00784785">
        <w:rPr>
          <w:color w:val="000000" w:themeColor="text1"/>
        </w:rPr>
        <w:t xml:space="preserve">the community, 9% of users contribute a little, and only 1% of users account for almost all </w:t>
      </w:r>
      <w:r w:rsidR="00525014">
        <w:rPr>
          <w:color w:val="000000" w:themeColor="text1"/>
        </w:rPr>
        <w:t>activity</w:t>
      </w:r>
      <w:r w:rsidR="00525014" w:rsidRPr="00784785">
        <w:rPr>
          <w:color w:val="000000" w:themeColor="text1"/>
        </w:rPr>
        <w:t xml:space="preserve"> </w:t>
      </w:r>
      <w:r w:rsidRPr="00784785">
        <w:rPr>
          <w:color w:val="000000" w:themeColor="text1"/>
        </w:rPr>
        <w:t xml:space="preserve">(Nielsen, 2006). </w:t>
      </w:r>
      <w:r w:rsidR="007F3379" w:rsidRPr="00784785">
        <w:rPr>
          <w:color w:val="000000" w:themeColor="text1"/>
        </w:rPr>
        <w:t xml:space="preserve">By </w:t>
      </w:r>
      <w:r w:rsidR="0039771F" w:rsidRPr="00784785">
        <w:rPr>
          <w:color w:val="000000" w:themeColor="text1"/>
        </w:rPr>
        <w:t>formation of</w:t>
      </w:r>
      <w:r w:rsidR="007F3379" w:rsidRPr="00784785">
        <w:rPr>
          <w:color w:val="000000" w:themeColor="text1"/>
        </w:rPr>
        <w:t xml:space="preserve"> routines, we </w:t>
      </w:r>
      <w:r w:rsidRPr="00784785">
        <w:rPr>
          <w:color w:val="000000" w:themeColor="text1"/>
        </w:rPr>
        <w:t xml:space="preserve">are able </w:t>
      </w:r>
      <w:r w:rsidR="007F3379" w:rsidRPr="00784785">
        <w:rPr>
          <w:color w:val="000000" w:themeColor="text1"/>
        </w:rPr>
        <w:t>to give opportunit</w:t>
      </w:r>
      <w:r w:rsidR="00525014">
        <w:rPr>
          <w:color w:val="000000" w:themeColor="text1"/>
        </w:rPr>
        <w:t>ies</w:t>
      </w:r>
      <w:r w:rsidR="007F3379" w:rsidRPr="00784785">
        <w:rPr>
          <w:color w:val="000000" w:themeColor="text1"/>
        </w:rPr>
        <w:t xml:space="preserve"> to </w:t>
      </w:r>
      <w:r w:rsidRPr="00784785">
        <w:rPr>
          <w:color w:val="000000" w:themeColor="text1"/>
        </w:rPr>
        <w:t xml:space="preserve">inactive </w:t>
      </w:r>
      <w:r w:rsidR="007F3379" w:rsidRPr="00784785">
        <w:rPr>
          <w:color w:val="000000" w:themeColor="text1"/>
        </w:rPr>
        <w:t>members</w:t>
      </w:r>
      <w:r w:rsidRPr="00784785">
        <w:rPr>
          <w:color w:val="000000" w:themeColor="text1"/>
        </w:rPr>
        <w:t xml:space="preserve"> and lurkers</w:t>
      </w:r>
      <w:r w:rsidR="007F3379" w:rsidRPr="00784785">
        <w:rPr>
          <w:color w:val="000000" w:themeColor="text1"/>
        </w:rPr>
        <w:t xml:space="preserve"> to</w:t>
      </w:r>
      <w:r w:rsidRPr="00784785">
        <w:rPr>
          <w:color w:val="000000" w:themeColor="text1"/>
        </w:rPr>
        <w:t xml:space="preserve"> connect to other members and eventually</w:t>
      </w:r>
      <w:r w:rsidR="007F3379" w:rsidRPr="00784785">
        <w:rPr>
          <w:color w:val="000000" w:themeColor="text1"/>
        </w:rPr>
        <w:t xml:space="preserve"> </w:t>
      </w:r>
      <w:r w:rsidRPr="00784785">
        <w:rPr>
          <w:color w:val="000000" w:themeColor="text1"/>
        </w:rPr>
        <w:t xml:space="preserve">take part and </w:t>
      </w:r>
      <w:r w:rsidR="007F3379" w:rsidRPr="00784785">
        <w:rPr>
          <w:color w:val="000000" w:themeColor="text1"/>
        </w:rPr>
        <w:t>lead certain activities.</w:t>
      </w:r>
      <w:r w:rsidRPr="00784785">
        <w:rPr>
          <w:color w:val="000000" w:themeColor="text1"/>
        </w:rPr>
        <w:t xml:space="preserve"> </w:t>
      </w:r>
    </w:p>
    <w:p w14:paraId="025356DE" w14:textId="77777777" w:rsidR="00176D83" w:rsidRDefault="00176D83" w:rsidP="007F3379">
      <w:pPr>
        <w:rPr>
          <w:color w:val="000000" w:themeColor="text1"/>
        </w:rPr>
      </w:pPr>
    </w:p>
    <w:p w14:paraId="52383F0A" w14:textId="42DA551E" w:rsidR="003E69C3" w:rsidRPr="00784785" w:rsidRDefault="0065186C" w:rsidP="007F3379">
      <w:r w:rsidRPr="00784785">
        <w:rPr>
          <w:color w:val="000000" w:themeColor="text1"/>
        </w:rPr>
        <w:t>In theory and practice</w:t>
      </w:r>
      <w:r w:rsidR="007F3379" w:rsidRPr="00784785">
        <w:rPr>
          <w:color w:val="000000" w:themeColor="text1"/>
        </w:rPr>
        <w:t>, t</w:t>
      </w:r>
      <w:r w:rsidR="007F3379" w:rsidRPr="00784785">
        <w:t>he distributed perspective of leadership attempts to make a shift from the older focus on heroic classical formal/informal leadership, to the “web of leaders, followers, and their situations” in the day-to-day leadership activities (Gronn 2002; Spillane et al. 2004). The challenge of unpacking the interdependency actions of multiple leaders is crit</w:t>
      </w:r>
      <w:r w:rsidR="00B4063C">
        <w:t>ical (Gronn 2002</w:t>
      </w:r>
      <w:r w:rsidR="00D673EA" w:rsidRPr="00784785">
        <w:t>; Spillane 2006</w:t>
      </w:r>
      <w:r w:rsidR="007F3379" w:rsidRPr="00784785">
        <w:t>).  A distributed perspective is a “reciprocal” relationship – in which leaders are influencing members, and members are also influencing leaders.  From this point of view, multiple leaders’ work</w:t>
      </w:r>
      <w:r w:rsidR="00794B20">
        <w:t xml:space="preserve"> is interdependent and situational</w:t>
      </w:r>
      <w:r w:rsidR="007F3379" w:rsidRPr="00784785">
        <w:t xml:space="preserve">. The relationship among leaders, followers, and an evolving situation do not exist a priori. Leaders should construct </w:t>
      </w:r>
      <w:r w:rsidR="00D86BBB" w:rsidRPr="00D86BBB">
        <w:t>opportunities</w:t>
      </w:r>
      <w:r w:rsidR="007F3379" w:rsidRPr="00784785">
        <w:t>, which is in many cases a struggle (Gr</w:t>
      </w:r>
      <w:r w:rsidR="00D673EA" w:rsidRPr="00784785">
        <w:t>onn 2002; Spillane et al. 2004</w:t>
      </w:r>
      <w:r w:rsidR="007F3379" w:rsidRPr="00784785">
        <w:t>). Distributed leadership influences shifts when different individuals emerge to be influential in the group. In fact, distributed leadership “is a group activity that works through and within relationships, rather than individual action. It emerges from a variety of sources depending on the issue and who has the relevant expertise or creat</w:t>
      </w:r>
      <w:r w:rsidR="00D673EA" w:rsidRPr="00784785">
        <w:t>ivity” (Bennett et al. 2003</w:t>
      </w:r>
      <w:r w:rsidR="007F3379" w:rsidRPr="00784785">
        <w:t>).</w:t>
      </w:r>
    </w:p>
    <w:p w14:paraId="52D74BE9" w14:textId="77777777" w:rsidR="00D673EA" w:rsidRPr="00784785" w:rsidRDefault="00D673EA" w:rsidP="007F3379"/>
    <w:p w14:paraId="2887FBFE" w14:textId="77777777" w:rsidR="0065186C" w:rsidRPr="00784785" w:rsidRDefault="0065186C" w:rsidP="00D5276F">
      <w:r w:rsidRPr="00784785">
        <w:t>In the next section we will summarize the success factors</w:t>
      </w:r>
      <w:r w:rsidR="00FE3929">
        <w:t>, challenges,</w:t>
      </w:r>
      <w:r w:rsidRPr="00784785">
        <w:t xml:space="preserve"> and organizational lessons learned through this case study.</w:t>
      </w:r>
    </w:p>
    <w:p w14:paraId="03DB0AA8" w14:textId="77777777" w:rsidR="00883CEB" w:rsidRPr="00784785" w:rsidRDefault="00883CEB" w:rsidP="00D5276F"/>
    <w:p w14:paraId="0534782C" w14:textId="77777777" w:rsidR="0065186C" w:rsidRPr="00784785" w:rsidRDefault="0065186C" w:rsidP="00D5276F">
      <w:pPr>
        <w:rPr>
          <w:b/>
        </w:rPr>
      </w:pPr>
    </w:p>
    <w:p w14:paraId="48F2D8BF" w14:textId="77777777" w:rsidR="00D5276F" w:rsidRPr="00784785" w:rsidRDefault="003E69C3" w:rsidP="00D5276F">
      <w:pPr>
        <w:rPr>
          <w:b/>
        </w:rPr>
      </w:pPr>
      <w:r w:rsidRPr="00784785">
        <w:rPr>
          <w:b/>
        </w:rPr>
        <w:t>Success factors</w:t>
      </w:r>
      <w:r w:rsidR="00655AF2" w:rsidRPr="00784785">
        <w:rPr>
          <w:b/>
        </w:rPr>
        <w:t>, challenges,</w:t>
      </w:r>
      <w:r w:rsidRPr="00784785">
        <w:rPr>
          <w:b/>
        </w:rPr>
        <w:t xml:space="preserve"> and organizational lessons learned:</w:t>
      </w:r>
    </w:p>
    <w:p w14:paraId="2771EA09" w14:textId="77777777" w:rsidR="003E69C3" w:rsidRPr="00784785" w:rsidRDefault="003E69C3" w:rsidP="00D5276F">
      <w:pPr>
        <w:rPr>
          <w:b/>
        </w:rPr>
      </w:pPr>
    </w:p>
    <w:p w14:paraId="582C1C28" w14:textId="77777777" w:rsidR="003E69C3" w:rsidRPr="00784785" w:rsidRDefault="003E69C3" w:rsidP="00D5276F">
      <w:pPr>
        <w:rPr>
          <w:b/>
        </w:rPr>
      </w:pPr>
    </w:p>
    <w:p w14:paraId="2F410FE9" w14:textId="77777777" w:rsidR="00DD4D4C" w:rsidRPr="00784785" w:rsidRDefault="00D5276F" w:rsidP="00D5276F">
      <w:r w:rsidRPr="00784785">
        <w:t>New ICT</w:t>
      </w:r>
      <w:r w:rsidR="00525014">
        <w:t>s</w:t>
      </w:r>
      <w:r w:rsidRPr="00784785">
        <w:t xml:space="preserve"> have fostered the development of new means of structuring and implementing the organizational network(s). CoPs serve</w:t>
      </w:r>
      <w:r w:rsidR="00FF5A51">
        <w:t>d</w:t>
      </w:r>
      <w:r w:rsidRPr="00784785">
        <w:t xml:space="preserve"> as online collaborative spaces that br</w:t>
      </w:r>
      <w:r w:rsidR="00FF5A51">
        <w:t>ought</w:t>
      </w:r>
      <w:r w:rsidRPr="00784785">
        <w:t xml:space="preserve"> partners together</w:t>
      </w:r>
      <w:r w:rsidR="00657D0D">
        <w:t xml:space="preserve"> to foster creative action</w:t>
      </w:r>
      <w:r w:rsidRPr="00784785">
        <w:t xml:space="preserve">. Though, care must be taken to recognize that developing CoPs and a </w:t>
      </w:r>
      <w:r w:rsidR="00657D0D">
        <w:t>KE</w:t>
      </w:r>
      <w:r w:rsidRPr="00784785">
        <w:t xml:space="preserve"> system is just one element among </w:t>
      </w:r>
      <w:r w:rsidR="00657D0D">
        <w:t>many</w:t>
      </w:r>
      <w:r w:rsidRPr="00784785">
        <w:t xml:space="preserve">, required for success in exchanging and sharing knowledge. The UNICEF experience strongly proves that </w:t>
      </w:r>
      <w:r w:rsidR="00DD4D4C" w:rsidRPr="00784785">
        <w:t>the full support of senior managers and their active participation in the KE practices (and CoPs) can be a routine that enable</w:t>
      </w:r>
      <w:r w:rsidR="00657D0D">
        <w:t>s</w:t>
      </w:r>
      <w:r w:rsidR="00DD4D4C" w:rsidRPr="00784785">
        <w:t xml:space="preserve"> </w:t>
      </w:r>
      <w:r w:rsidRPr="00784785">
        <w:t>behavioral chang</w:t>
      </w:r>
      <w:r w:rsidR="00025A7B" w:rsidRPr="00784785">
        <w:t>es in the organ</w:t>
      </w:r>
      <w:r w:rsidR="00DD4D4C" w:rsidRPr="00784785">
        <w:t>ization</w:t>
      </w:r>
      <w:r w:rsidR="00657D0D">
        <w:t xml:space="preserve">, but which </w:t>
      </w:r>
      <w:r w:rsidR="00025A7B" w:rsidRPr="00784785">
        <w:t xml:space="preserve">demands additional investment </w:t>
      </w:r>
      <w:r w:rsidR="00DD4D4C" w:rsidRPr="00784785">
        <w:t>in</w:t>
      </w:r>
      <w:r w:rsidR="00025A7B" w:rsidRPr="00784785">
        <w:t xml:space="preserve"> sustain</w:t>
      </w:r>
      <w:r w:rsidR="00DD4D4C" w:rsidRPr="00784785">
        <w:t>ing</w:t>
      </w:r>
      <w:r w:rsidRPr="00784785">
        <w:t xml:space="preserve"> the </w:t>
      </w:r>
      <w:r w:rsidR="00657D0D">
        <w:t>KE</w:t>
      </w:r>
      <w:r w:rsidRPr="00784785">
        <w:t xml:space="preserve"> practice</w:t>
      </w:r>
      <w:r w:rsidR="00DD4D4C" w:rsidRPr="00784785">
        <w:t>s</w:t>
      </w:r>
      <w:r w:rsidRPr="00784785">
        <w:t xml:space="preserve">. </w:t>
      </w:r>
      <w:r w:rsidR="00DD4D4C" w:rsidRPr="00784785">
        <w:t>Senior managers</w:t>
      </w:r>
      <w:r w:rsidRPr="00784785">
        <w:t xml:space="preserve"> define the organizational storyline, </w:t>
      </w:r>
      <w:r w:rsidR="00DD4D4C" w:rsidRPr="00784785">
        <w:t xml:space="preserve">by reinforcing the priorities, and by </w:t>
      </w:r>
      <w:r w:rsidR="00FF5A51">
        <w:t>supporting</w:t>
      </w:r>
      <w:r w:rsidR="00FF5A51" w:rsidRPr="00784785">
        <w:t xml:space="preserve"> </w:t>
      </w:r>
      <w:r w:rsidRPr="00784785">
        <w:t>behavioral changes within their teams</w:t>
      </w:r>
      <w:r w:rsidR="00DD4D4C" w:rsidRPr="00784785">
        <w:t xml:space="preserve"> and beyond</w:t>
      </w:r>
      <w:r w:rsidRPr="00784785">
        <w:t xml:space="preserve">. Therefore, to advance </w:t>
      </w:r>
      <w:r w:rsidR="00657D0D">
        <w:t>KE</w:t>
      </w:r>
      <w:r w:rsidRPr="00784785">
        <w:t xml:space="preserve">, high-level leadership and support </w:t>
      </w:r>
      <w:r w:rsidR="00FF5A51">
        <w:t>is</w:t>
      </w:r>
      <w:r w:rsidR="00FF5A51" w:rsidRPr="00784785">
        <w:t xml:space="preserve"> </w:t>
      </w:r>
      <w:r w:rsidRPr="00784785">
        <w:t xml:space="preserve">required. However, </w:t>
      </w:r>
      <w:r w:rsidR="00DD4D4C" w:rsidRPr="00784785">
        <w:lastRenderedPageBreak/>
        <w:t xml:space="preserve">with respect to CoPs and their KE activities, </w:t>
      </w:r>
      <w:r w:rsidRPr="00784785">
        <w:t xml:space="preserve">too much attention from management might crush </w:t>
      </w:r>
      <w:r w:rsidR="00657D0D">
        <w:t xml:space="preserve">a </w:t>
      </w:r>
      <w:r w:rsidR="00025A7B" w:rsidRPr="00784785">
        <w:t>CoP’s</w:t>
      </w:r>
      <w:r w:rsidRPr="00784785">
        <w:t xml:space="preserve"> collaborative character (McDermott and Archibald 2010). CoPs have no explicit hierarchy that control their daily work; and the interactions among members of the CoP are managed by “trust grounded in the respect for the common social norms” of the CoP (Cohendet 2005). </w:t>
      </w:r>
    </w:p>
    <w:p w14:paraId="6E0C2E44" w14:textId="77777777" w:rsidR="00DD4D4C" w:rsidRPr="00784785" w:rsidRDefault="00DD4D4C" w:rsidP="00D5276F"/>
    <w:p w14:paraId="6457D1A0" w14:textId="13FD6E66" w:rsidR="00DD4D4C" w:rsidRPr="00784785" w:rsidRDefault="00D5276F" w:rsidP="00DD4D4C">
      <w:pPr>
        <w:rPr>
          <w:color w:val="FF0000"/>
        </w:rPr>
      </w:pPr>
      <w:r w:rsidRPr="00784785">
        <w:t xml:space="preserve">In addition to management support, the development of user-friendly platforms is a critical success factor for CoPs. This can be complimented by providing enough training and </w:t>
      </w:r>
      <w:r w:rsidRPr="00784785">
        <w:rPr>
          <w:color w:val="000000" w:themeColor="text1"/>
        </w:rPr>
        <w:t xml:space="preserve">“how to” guidance. It is important that members understand the benefits of </w:t>
      </w:r>
      <w:r w:rsidR="004B0E47" w:rsidRPr="00784785">
        <w:rPr>
          <w:color w:val="000000" w:themeColor="text1"/>
        </w:rPr>
        <w:t xml:space="preserve">the CoP. The </w:t>
      </w:r>
      <w:r w:rsidR="00DD4D4C" w:rsidRPr="00784785">
        <w:rPr>
          <w:color w:val="000000" w:themeColor="text1"/>
        </w:rPr>
        <w:t>peer</w:t>
      </w:r>
      <w:r w:rsidR="00DD4D4C" w:rsidRPr="00784785">
        <w:rPr>
          <w:rFonts w:ascii="Cambria Math" w:hAnsi="Cambria Math" w:cs="Cambria Math"/>
          <w:color w:val="000000" w:themeColor="text1"/>
        </w:rPr>
        <w:t>‐</w:t>
      </w:r>
      <w:r w:rsidR="00DD4D4C" w:rsidRPr="00784785">
        <w:rPr>
          <w:color w:val="000000" w:themeColor="text1"/>
        </w:rPr>
        <w:t>to</w:t>
      </w:r>
      <w:r w:rsidR="00DD4D4C" w:rsidRPr="00784785">
        <w:rPr>
          <w:rFonts w:ascii="Cambria Math" w:hAnsi="Cambria Math" w:cs="Cambria Math"/>
          <w:color w:val="000000" w:themeColor="text1"/>
        </w:rPr>
        <w:t>‐</w:t>
      </w:r>
      <w:r w:rsidR="00DD4D4C" w:rsidRPr="00784785">
        <w:rPr>
          <w:color w:val="000000" w:themeColor="text1"/>
        </w:rPr>
        <w:t>peer knowledge sharing</w:t>
      </w:r>
      <w:r w:rsidR="004B0E47" w:rsidRPr="00784785">
        <w:rPr>
          <w:color w:val="000000" w:themeColor="text1"/>
        </w:rPr>
        <w:t xml:space="preserve"> can potentially evolve to </w:t>
      </w:r>
      <w:r w:rsidR="00DD4D4C" w:rsidRPr="00784785">
        <w:rPr>
          <w:color w:val="000000" w:themeColor="text1"/>
        </w:rPr>
        <w:t>skills development</w:t>
      </w:r>
      <w:r w:rsidR="00C1072B" w:rsidRPr="00784785">
        <w:rPr>
          <w:color w:val="000000" w:themeColor="text1"/>
        </w:rPr>
        <w:t xml:space="preserve"> and</w:t>
      </w:r>
      <w:r w:rsidR="004B0E47" w:rsidRPr="00784785">
        <w:rPr>
          <w:color w:val="000000" w:themeColor="text1"/>
        </w:rPr>
        <w:t xml:space="preserve"> </w:t>
      </w:r>
      <w:r w:rsidR="00DD4D4C" w:rsidRPr="00784785">
        <w:rPr>
          <w:color w:val="000000" w:themeColor="text1"/>
        </w:rPr>
        <w:t>peer</w:t>
      </w:r>
      <w:r w:rsidR="00DD4D4C" w:rsidRPr="00784785">
        <w:rPr>
          <w:rFonts w:ascii="Cambria Math" w:hAnsi="Cambria Math" w:cs="Cambria Math"/>
          <w:color w:val="000000" w:themeColor="text1"/>
        </w:rPr>
        <w:t>‐</w:t>
      </w:r>
      <w:r w:rsidR="00DD4D4C" w:rsidRPr="00784785">
        <w:rPr>
          <w:color w:val="000000" w:themeColor="text1"/>
        </w:rPr>
        <w:t>assist</w:t>
      </w:r>
      <w:r w:rsidR="004B0E47" w:rsidRPr="00784785">
        <w:rPr>
          <w:color w:val="000000" w:themeColor="text1"/>
        </w:rPr>
        <w:t xml:space="preserve"> support.</w:t>
      </w:r>
      <w:r w:rsidR="0010123C" w:rsidRPr="00784785">
        <w:rPr>
          <w:color w:val="000000" w:themeColor="text1"/>
        </w:rPr>
        <w:t xml:space="preserve"> </w:t>
      </w:r>
      <w:r w:rsidR="00657D0D">
        <w:rPr>
          <w:color w:val="000000" w:themeColor="text1"/>
        </w:rPr>
        <w:t>The b</w:t>
      </w:r>
      <w:r w:rsidR="0010123C" w:rsidRPr="00784785">
        <w:rPr>
          <w:color w:val="000000" w:themeColor="text1"/>
        </w:rPr>
        <w:t xml:space="preserve">elow </w:t>
      </w:r>
      <w:r w:rsidR="00A872B5">
        <w:rPr>
          <w:color w:val="000000" w:themeColor="text1"/>
        </w:rPr>
        <w:t>figure (3)</w:t>
      </w:r>
      <w:r w:rsidR="0010123C" w:rsidRPr="00784785">
        <w:rPr>
          <w:color w:val="000000" w:themeColor="text1"/>
        </w:rPr>
        <w:t xml:space="preserve"> summarizes some of the key points on success factors, challenges, and our lessons learned:</w:t>
      </w:r>
    </w:p>
    <w:p w14:paraId="1811C8C2" w14:textId="77777777" w:rsidR="00852410" w:rsidRPr="00784785" w:rsidRDefault="00852410" w:rsidP="004A346C"/>
    <w:p w14:paraId="7D4F87F3" w14:textId="77777777" w:rsidR="00883CEB" w:rsidRDefault="00B5276E" w:rsidP="00883CEB">
      <w:pPr>
        <w:keepNext/>
      </w:pPr>
      <w:r w:rsidRPr="00784785">
        <w:rPr>
          <w:noProof/>
          <w:lang w:eastAsia="en-US"/>
        </w:rPr>
        <w:drawing>
          <wp:inline distT="0" distB="0" distL="0" distR="0" wp14:anchorId="07B1ACAA" wp14:editId="0A1D5D7B">
            <wp:extent cx="5581650" cy="2933700"/>
            <wp:effectExtent l="57150" t="19050" r="0" b="762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F1F6E6F" w14:textId="77777777" w:rsidR="00B5276E" w:rsidRPr="00784785" w:rsidRDefault="00883CEB" w:rsidP="00883CEB">
      <w:pPr>
        <w:pStyle w:val="Caption"/>
        <w:jc w:val="center"/>
      </w:pPr>
      <w:r>
        <w:t xml:space="preserve">Figure </w:t>
      </w:r>
      <w:r w:rsidR="007E662D">
        <w:fldChar w:fldCharType="begin"/>
      </w:r>
      <w:r w:rsidR="007E662D">
        <w:instrText xml:space="preserve"> SEQ Figure \* ARABIC </w:instrText>
      </w:r>
      <w:r w:rsidR="007E662D">
        <w:fldChar w:fldCharType="separate"/>
      </w:r>
      <w:r w:rsidR="00DE07F3">
        <w:rPr>
          <w:noProof/>
        </w:rPr>
        <w:t>3</w:t>
      </w:r>
      <w:r w:rsidR="007E662D">
        <w:rPr>
          <w:noProof/>
        </w:rPr>
        <w:fldChar w:fldCharType="end"/>
      </w:r>
    </w:p>
    <w:p w14:paraId="23DC8D97" w14:textId="77777777" w:rsidR="00BD3623" w:rsidRPr="00784785" w:rsidRDefault="00BD3623" w:rsidP="004A346C">
      <w:pPr>
        <w:rPr>
          <w:color w:val="000000" w:themeColor="text1"/>
        </w:rPr>
      </w:pPr>
    </w:p>
    <w:p w14:paraId="5F3097AB" w14:textId="77777777" w:rsidR="00117859" w:rsidRPr="00784785" w:rsidRDefault="00117859" w:rsidP="004A346C">
      <w:pPr>
        <w:rPr>
          <w:b/>
          <w:color w:val="000000" w:themeColor="text1"/>
        </w:rPr>
      </w:pPr>
      <w:r w:rsidRPr="00784785">
        <w:rPr>
          <w:b/>
          <w:color w:val="000000" w:themeColor="text1"/>
        </w:rPr>
        <w:t>Conclusion:</w:t>
      </w:r>
    </w:p>
    <w:p w14:paraId="663775B4" w14:textId="77777777" w:rsidR="00117859" w:rsidRPr="00784785" w:rsidRDefault="00117859" w:rsidP="004A346C">
      <w:pPr>
        <w:rPr>
          <w:color w:val="000000" w:themeColor="text1"/>
        </w:rPr>
      </w:pPr>
    </w:p>
    <w:p w14:paraId="78AB5A85" w14:textId="77777777" w:rsidR="00117859" w:rsidRPr="00784785" w:rsidRDefault="00117859" w:rsidP="00117859">
      <w:r w:rsidRPr="00784785">
        <w:t xml:space="preserve">The </w:t>
      </w:r>
      <w:r w:rsidR="00657D0D">
        <w:t>KE</w:t>
      </w:r>
      <w:r w:rsidRPr="00784785">
        <w:t xml:space="preserve"> element of the PMR </w:t>
      </w:r>
      <w:r w:rsidR="00657D0D">
        <w:t>I</w:t>
      </w:r>
      <w:r w:rsidRPr="00784785">
        <w:t xml:space="preserve">nitiative is the first of its kind in </w:t>
      </w:r>
      <w:r w:rsidR="00657D0D">
        <w:t xml:space="preserve">a </w:t>
      </w:r>
      <w:r w:rsidRPr="00784785">
        <w:t xml:space="preserve">UNICEF </w:t>
      </w:r>
      <w:r w:rsidR="00657D0D">
        <w:t>programme</w:t>
      </w:r>
      <w:r w:rsidRPr="00784785">
        <w:t xml:space="preserve"> that focus on cross-country learning and </w:t>
      </w:r>
      <w:r w:rsidR="00244FEF">
        <w:t xml:space="preserve">found </w:t>
      </w:r>
      <w:r w:rsidR="00657D0D">
        <w:t>KE</w:t>
      </w:r>
      <w:r w:rsidRPr="00784785">
        <w:t xml:space="preserve"> as a key </w:t>
      </w:r>
      <w:r w:rsidR="00657D0D">
        <w:t>pillar</w:t>
      </w:r>
      <w:r w:rsidR="00657D0D" w:rsidRPr="00784785">
        <w:t xml:space="preserve"> </w:t>
      </w:r>
      <w:r w:rsidRPr="00784785">
        <w:t xml:space="preserve">of a regional initiative. This </w:t>
      </w:r>
      <w:r w:rsidR="00244FEF">
        <w:t xml:space="preserve">initiative </w:t>
      </w:r>
      <w:r w:rsidRPr="00784785">
        <w:t>serves as an institutional reference for utilization of UNICEF online KE platforms, mainly Yammer Exchange</w:t>
      </w:r>
      <w:r w:rsidR="00D86BBB">
        <w:t xml:space="preserve"> </w:t>
      </w:r>
      <w:r w:rsidRPr="00784785">
        <w:t xml:space="preserve">in the four countries in the region. </w:t>
      </w:r>
      <w:r w:rsidR="00D86BBB">
        <w:t>R</w:t>
      </w:r>
      <w:r w:rsidR="00D86BBB" w:rsidRPr="00D86BBB">
        <w:t>eal-time decentralized monitoring is vital to UNICEF’s equity agenda. By knowing what is happening at the margins, in a local ecosystem where services may not be accessible, we can find solutions to healthcare delivery challenges and ensure all women and children receive essential services.</w:t>
      </w:r>
    </w:p>
    <w:p w14:paraId="60BCA23E" w14:textId="77777777" w:rsidR="00117859" w:rsidRPr="00784785" w:rsidRDefault="00117859" w:rsidP="004A346C">
      <w:pPr>
        <w:rPr>
          <w:color w:val="000000" w:themeColor="text1"/>
        </w:rPr>
      </w:pPr>
    </w:p>
    <w:p w14:paraId="3FA8FD2A" w14:textId="4DA462AE" w:rsidR="00117859" w:rsidRPr="00784785" w:rsidRDefault="001B541F" w:rsidP="00117859">
      <w:r w:rsidRPr="00784785">
        <w:rPr>
          <w:color w:val="000000" w:themeColor="text1"/>
        </w:rPr>
        <w:t xml:space="preserve">The challenge for </w:t>
      </w:r>
      <w:r w:rsidR="00E31998" w:rsidRPr="00784785">
        <w:rPr>
          <w:color w:val="000000" w:themeColor="text1"/>
        </w:rPr>
        <w:t xml:space="preserve">economic and </w:t>
      </w:r>
      <w:r w:rsidRPr="00784785">
        <w:rPr>
          <w:color w:val="000000" w:themeColor="text1"/>
        </w:rPr>
        <w:t>social science research</w:t>
      </w:r>
      <w:r w:rsidR="00E31998" w:rsidRPr="00784785">
        <w:rPr>
          <w:color w:val="000000" w:themeColor="text1"/>
        </w:rPr>
        <w:t>es</w:t>
      </w:r>
      <w:r w:rsidRPr="00784785">
        <w:rPr>
          <w:color w:val="000000" w:themeColor="text1"/>
        </w:rPr>
        <w:t xml:space="preserve"> is to connect the </w:t>
      </w:r>
      <w:r w:rsidR="00E31998" w:rsidRPr="00784785">
        <w:rPr>
          <w:color w:val="000000" w:themeColor="text1"/>
        </w:rPr>
        <w:t xml:space="preserve">overflowing theoretical (quantitative and </w:t>
      </w:r>
      <w:r w:rsidRPr="00784785">
        <w:rPr>
          <w:color w:val="000000" w:themeColor="text1"/>
        </w:rPr>
        <w:t>qualitative</w:t>
      </w:r>
      <w:r w:rsidR="00E31998" w:rsidRPr="00784785">
        <w:rPr>
          <w:color w:val="000000" w:themeColor="text1"/>
        </w:rPr>
        <w:t>)</w:t>
      </w:r>
      <w:r w:rsidRPr="00784785">
        <w:rPr>
          <w:color w:val="000000" w:themeColor="text1"/>
        </w:rPr>
        <w:t xml:space="preserve"> studies </w:t>
      </w:r>
      <w:r w:rsidR="00E31998" w:rsidRPr="00784785">
        <w:rPr>
          <w:color w:val="000000" w:themeColor="text1"/>
        </w:rPr>
        <w:t xml:space="preserve">to the real </w:t>
      </w:r>
      <w:r w:rsidRPr="00784785">
        <w:rPr>
          <w:color w:val="000000" w:themeColor="text1"/>
        </w:rPr>
        <w:t>organizational practices and their outcomes.</w:t>
      </w:r>
      <w:r w:rsidR="00E31998" w:rsidRPr="00784785">
        <w:rPr>
          <w:color w:val="000000" w:themeColor="text1"/>
        </w:rPr>
        <w:t xml:space="preserve"> </w:t>
      </w:r>
      <w:r w:rsidR="00997F2B" w:rsidRPr="00784785">
        <w:rPr>
          <w:color w:val="000000" w:themeColor="text1"/>
        </w:rPr>
        <w:t xml:space="preserve">This </w:t>
      </w:r>
      <w:r w:rsidR="00244FEF">
        <w:rPr>
          <w:color w:val="000000" w:themeColor="text1"/>
        </w:rPr>
        <w:t>paper</w:t>
      </w:r>
      <w:r w:rsidR="00997F2B" w:rsidRPr="00784785">
        <w:rPr>
          <w:color w:val="000000" w:themeColor="text1"/>
        </w:rPr>
        <w:t xml:space="preserve"> has</w:t>
      </w:r>
      <w:r w:rsidR="00E31998" w:rsidRPr="00784785">
        <w:rPr>
          <w:color w:val="000000" w:themeColor="text1"/>
        </w:rPr>
        <w:t xml:space="preserve"> attempted to </w:t>
      </w:r>
      <w:r w:rsidR="00997F2B" w:rsidRPr="00784785">
        <w:rPr>
          <w:color w:val="000000" w:themeColor="text1"/>
        </w:rPr>
        <w:t>theore</w:t>
      </w:r>
      <w:r w:rsidR="00E31998" w:rsidRPr="00784785">
        <w:rPr>
          <w:color w:val="000000" w:themeColor="text1"/>
        </w:rPr>
        <w:t>tically and empirically explore</w:t>
      </w:r>
      <w:r w:rsidR="00997F2B" w:rsidRPr="00784785">
        <w:rPr>
          <w:color w:val="000000" w:themeColor="text1"/>
        </w:rPr>
        <w:t xml:space="preserve"> a process of behavioral change and learning characterized by establishment </w:t>
      </w:r>
      <w:r w:rsidR="00947A0C">
        <w:rPr>
          <w:color w:val="000000" w:themeColor="text1"/>
        </w:rPr>
        <w:t>of</w:t>
      </w:r>
      <w:r w:rsidR="00947A0C" w:rsidRPr="00784785">
        <w:rPr>
          <w:color w:val="000000" w:themeColor="text1"/>
        </w:rPr>
        <w:t xml:space="preserve"> </w:t>
      </w:r>
      <w:r w:rsidR="00997F2B" w:rsidRPr="00784785">
        <w:rPr>
          <w:color w:val="000000" w:themeColor="text1"/>
        </w:rPr>
        <w:t>“</w:t>
      </w:r>
      <w:r w:rsidR="00947A0C">
        <w:rPr>
          <w:color w:val="000000" w:themeColor="text1"/>
        </w:rPr>
        <w:t>KE</w:t>
      </w:r>
      <w:r w:rsidR="00997F2B" w:rsidRPr="00784785">
        <w:rPr>
          <w:color w:val="000000" w:themeColor="text1"/>
        </w:rPr>
        <w:t xml:space="preserve"> routines”. Based on the above premises, to build KE routines, the collaborative actions embedded in the process of developing and moderating the CoPs</w:t>
      </w:r>
      <w:r w:rsidR="00947A0C">
        <w:rPr>
          <w:color w:val="000000" w:themeColor="text1"/>
        </w:rPr>
        <w:t>,</w:t>
      </w:r>
      <w:r w:rsidR="00997F2B" w:rsidRPr="00784785">
        <w:rPr>
          <w:color w:val="000000" w:themeColor="text1"/>
        </w:rPr>
        <w:t xml:space="preserve"> are required to make them sustainable. An internal facilitator, in addition to the</w:t>
      </w:r>
      <w:r w:rsidR="00244FEF">
        <w:rPr>
          <w:color w:val="000000" w:themeColor="text1"/>
        </w:rPr>
        <w:t xml:space="preserve"> dynamic</w:t>
      </w:r>
      <w:r w:rsidR="00997F2B" w:rsidRPr="00784785">
        <w:rPr>
          <w:color w:val="000000" w:themeColor="text1"/>
        </w:rPr>
        <w:t xml:space="preserve"> core-member group can </w:t>
      </w:r>
      <w:r w:rsidR="00947A0C">
        <w:rPr>
          <w:color w:val="000000" w:themeColor="text1"/>
        </w:rPr>
        <w:t xml:space="preserve">greatly </w:t>
      </w:r>
      <w:r w:rsidR="00997F2B" w:rsidRPr="00784785">
        <w:rPr>
          <w:color w:val="000000" w:themeColor="text1"/>
        </w:rPr>
        <w:t xml:space="preserve">enhance the cycle of </w:t>
      </w:r>
      <w:r w:rsidR="00997F2B" w:rsidRPr="00784785">
        <w:rPr>
          <w:color w:val="000000" w:themeColor="text1"/>
        </w:rPr>
        <w:lastRenderedPageBreak/>
        <w:t>converting inactive and lurker members to more active participants. The leadership group of the CoP can use this cycle to promote</w:t>
      </w:r>
      <w:r w:rsidR="00A3552F" w:rsidRPr="00784785">
        <w:rPr>
          <w:color w:val="000000" w:themeColor="text1"/>
        </w:rPr>
        <w:t xml:space="preserve"> collaboration and change</w:t>
      </w:r>
      <w:r w:rsidR="00D06204">
        <w:rPr>
          <w:color w:val="000000" w:themeColor="text1"/>
        </w:rPr>
        <w:t>.</w:t>
      </w:r>
      <w:r w:rsidR="00997F2B" w:rsidRPr="00784785">
        <w:rPr>
          <w:color w:val="000000" w:themeColor="text1"/>
        </w:rPr>
        <w:t xml:space="preserve"> </w:t>
      </w:r>
      <w:r w:rsidR="00117859" w:rsidRPr="00784785">
        <w:t xml:space="preserve">The responsibility of leaders is not merely managing the knowledge, but </w:t>
      </w:r>
      <w:r w:rsidR="00FF5A51">
        <w:t xml:space="preserve">creating the conditions for and </w:t>
      </w:r>
      <w:r w:rsidR="00117859" w:rsidRPr="00784785">
        <w:t>making it possible for practitioners to do so, since it</w:t>
      </w:r>
      <w:r w:rsidR="00947A0C">
        <w:t xml:space="preserve"> is </w:t>
      </w:r>
      <w:r w:rsidR="00117859" w:rsidRPr="00784785">
        <w:t xml:space="preserve">their knowledge and they should be engaged actively in the </w:t>
      </w:r>
      <w:r w:rsidR="00A3552F" w:rsidRPr="00784785">
        <w:t xml:space="preserve">KE </w:t>
      </w:r>
      <w:r w:rsidR="00117859" w:rsidRPr="00784785">
        <w:t>actions.</w:t>
      </w:r>
    </w:p>
    <w:p w14:paraId="51050987" w14:textId="77777777" w:rsidR="00F95DCD" w:rsidRPr="00784785" w:rsidRDefault="00F95DCD" w:rsidP="00117859"/>
    <w:p w14:paraId="494B4EA4" w14:textId="77777777" w:rsidR="00CE3E5B" w:rsidRPr="00784785" w:rsidRDefault="00F95DCD" w:rsidP="00CE3E5B">
      <w:r w:rsidRPr="00784785">
        <w:t xml:space="preserve">Knowledge sharing is a learning practice by its nature. It enhances </w:t>
      </w:r>
      <w:r w:rsidR="00947A0C">
        <w:t>a</w:t>
      </w:r>
      <w:r w:rsidR="00947A0C" w:rsidRPr="00784785">
        <w:t xml:space="preserve"> </w:t>
      </w:r>
      <w:r w:rsidRPr="00784785">
        <w:t xml:space="preserve">person’s </w:t>
      </w:r>
      <w:r w:rsidR="00947A0C">
        <w:t xml:space="preserve">depth of </w:t>
      </w:r>
      <w:r w:rsidRPr="00784785">
        <w:t xml:space="preserve">knowledge, and therefore </w:t>
      </w:r>
      <w:r w:rsidR="00912B7A" w:rsidRPr="00784785">
        <w:t>it empowers the</w:t>
      </w:r>
      <w:r w:rsidRPr="00784785">
        <w:t xml:space="preserve"> performance</w:t>
      </w:r>
      <w:r w:rsidR="00912B7A" w:rsidRPr="00784785">
        <w:t xml:space="preserve"> of practitioners</w:t>
      </w:r>
      <w:r w:rsidRPr="00784785">
        <w:t>. This</w:t>
      </w:r>
      <w:r w:rsidR="00912B7A" w:rsidRPr="00784785">
        <w:t xml:space="preserve"> benefit</w:t>
      </w:r>
      <w:r w:rsidRPr="00784785">
        <w:t xml:space="preserve"> need</w:t>
      </w:r>
      <w:r w:rsidR="00947A0C">
        <w:t>s</w:t>
      </w:r>
      <w:r w:rsidRPr="00784785">
        <w:t xml:space="preserve"> to be emphasized by CoP leaders and senior managers, while attempting to transform the lurker members to active participants. </w:t>
      </w:r>
      <w:r w:rsidR="00CE3E5B" w:rsidRPr="00784785">
        <w:rPr>
          <w:rFonts w:eastAsia="Times New Roman"/>
          <w:color w:val="000000" w:themeColor="text1"/>
        </w:rPr>
        <w:t xml:space="preserve">The optimal value of such online communities is achieved when they go beyond being an online instrument for annual gatherings, and become </w:t>
      </w:r>
      <w:r w:rsidR="00947A0C">
        <w:rPr>
          <w:rFonts w:eastAsia="Times New Roman"/>
          <w:color w:val="000000" w:themeColor="text1"/>
        </w:rPr>
        <w:t xml:space="preserve">a </w:t>
      </w:r>
      <w:r w:rsidR="00CE3E5B" w:rsidRPr="00784785">
        <w:rPr>
          <w:rFonts w:eastAsia="Times New Roman"/>
          <w:color w:val="000000" w:themeColor="text1"/>
        </w:rPr>
        <w:t xml:space="preserve">network of professional practitioners with a particular </w:t>
      </w:r>
      <w:r w:rsidR="001D7EB9">
        <w:rPr>
          <w:rFonts w:eastAsia="Times New Roman"/>
          <w:color w:val="000000" w:themeColor="text1"/>
        </w:rPr>
        <w:t xml:space="preserve">attention on knowledge transfer, cross-country </w:t>
      </w:r>
      <w:r w:rsidR="00CE3E5B" w:rsidRPr="00784785">
        <w:rPr>
          <w:rFonts w:eastAsia="Times New Roman"/>
          <w:color w:val="000000" w:themeColor="text1"/>
        </w:rPr>
        <w:t>learning</w:t>
      </w:r>
      <w:r w:rsidR="001D7EB9">
        <w:rPr>
          <w:rFonts w:eastAsia="Times New Roman"/>
          <w:color w:val="000000" w:themeColor="text1"/>
        </w:rPr>
        <w:t>, and a tool for skill development</w:t>
      </w:r>
      <w:r w:rsidR="00CE3E5B" w:rsidRPr="00784785">
        <w:rPr>
          <w:rFonts w:eastAsia="Times New Roman"/>
          <w:color w:val="000000" w:themeColor="text1"/>
        </w:rPr>
        <w:t>.</w:t>
      </w:r>
    </w:p>
    <w:p w14:paraId="6914D82C" w14:textId="77777777" w:rsidR="00F95DCD" w:rsidRPr="00784785" w:rsidRDefault="00F95DCD" w:rsidP="00117859">
      <w:pPr>
        <w:rPr>
          <w:color w:val="000000" w:themeColor="text1"/>
        </w:rPr>
      </w:pPr>
    </w:p>
    <w:p w14:paraId="5FB5EDB8" w14:textId="77777777" w:rsidR="00912B7A" w:rsidRPr="00784785" w:rsidRDefault="00912B7A" w:rsidP="00912B7A">
      <w:pPr>
        <w:rPr>
          <w:color w:val="000000" w:themeColor="text1"/>
        </w:rPr>
      </w:pPr>
      <w:r w:rsidRPr="00784785">
        <w:rPr>
          <w:color w:val="000000" w:themeColor="text1"/>
        </w:rPr>
        <w:t xml:space="preserve">Whilst </w:t>
      </w:r>
      <w:r w:rsidR="00CE3E5B" w:rsidRPr="00784785">
        <w:rPr>
          <w:color w:val="000000" w:themeColor="text1"/>
        </w:rPr>
        <w:t xml:space="preserve">cultivating </w:t>
      </w:r>
      <w:r w:rsidRPr="00784785">
        <w:rPr>
          <w:color w:val="000000" w:themeColor="text1"/>
        </w:rPr>
        <w:t>CoPs through changing institutional culture, CoPs need to be heard, and their challenges acknowledged and acted upon by senior managers. We need to remember that</w:t>
      </w:r>
      <w:r w:rsidR="004217D8" w:rsidRPr="00784785">
        <w:rPr>
          <w:color w:val="000000" w:themeColor="text1"/>
        </w:rPr>
        <w:t xml:space="preserve"> </w:t>
      </w:r>
      <w:r w:rsidR="007D23CF" w:rsidRPr="00784785">
        <w:rPr>
          <w:color w:val="000000" w:themeColor="text1"/>
        </w:rPr>
        <w:t>in the end</w:t>
      </w:r>
      <w:r w:rsidRPr="00784785">
        <w:rPr>
          <w:color w:val="000000" w:themeColor="text1"/>
        </w:rPr>
        <w:t xml:space="preserve"> what we should manage is not knowledge, but ignorance.</w:t>
      </w:r>
    </w:p>
    <w:p w14:paraId="616D8E99" w14:textId="77777777" w:rsidR="00117859" w:rsidRPr="00784785" w:rsidRDefault="00117859" w:rsidP="00117859"/>
    <w:p w14:paraId="43046CDB" w14:textId="77777777" w:rsidR="001D0986" w:rsidRPr="00784785" w:rsidRDefault="001D0986" w:rsidP="004A346C">
      <w:pPr>
        <w:rPr>
          <w:b/>
          <w:color w:val="000000" w:themeColor="text1"/>
        </w:rPr>
      </w:pPr>
    </w:p>
    <w:p w14:paraId="1BD0EF45" w14:textId="77777777" w:rsidR="001D0986" w:rsidRPr="00784785" w:rsidRDefault="001D0986" w:rsidP="002A64D4">
      <w:pPr>
        <w:rPr>
          <w:b/>
          <w:color w:val="000000" w:themeColor="text1"/>
          <w:sz w:val="21"/>
        </w:rPr>
      </w:pPr>
    </w:p>
    <w:p w14:paraId="3977D826" w14:textId="77777777" w:rsidR="002A64D4" w:rsidRPr="00784785" w:rsidRDefault="00D30637" w:rsidP="002A64D4">
      <w:pPr>
        <w:rPr>
          <w:b/>
          <w:color w:val="000000" w:themeColor="text1"/>
        </w:rPr>
      </w:pPr>
      <w:r w:rsidRPr="00784785">
        <w:rPr>
          <w:b/>
          <w:color w:val="000000" w:themeColor="text1"/>
        </w:rPr>
        <w:t>Note:</w:t>
      </w:r>
    </w:p>
    <w:p w14:paraId="45ABF87B" w14:textId="77777777" w:rsidR="00D30637" w:rsidRPr="00784785" w:rsidRDefault="00D30637" w:rsidP="002A64D4">
      <w:pPr>
        <w:rPr>
          <w:color w:val="000000" w:themeColor="text1"/>
          <w:sz w:val="21"/>
        </w:rPr>
      </w:pPr>
    </w:p>
    <w:p w14:paraId="716855E1" w14:textId="4599CE35" w:rsidR="00D30637" w:rsidRPr="00784785" w:rsidRDefault="00D30637" w:rsidP="002A64D4">
      <w:pPr>
        <w:rPr>
          <w:color w:val="000000" w:themeColor="text1"/>
        </w:rPr>
      </w:pPr>
      <w:r w:rsidRPr="00784785">
        <w:rPr>
          <w:color w:val="000000" w:themeColor="text1"/>
        </w:rPr>
        <w:t>This study is based on the collective work of the UNICEF ESARO</w:t>
      </w:r>
      <w:r w:rsidR="00947A0C">
        <w:rPr>
          <w:color w:val="000000" w:themeColor="text1"/>
        </w:rPr>
        <w:t xml:space="preserve"> </w:t>
      </w:r>
      <w:r w:rsidRPr="00784785">
        <w:rPr>
          <w:color w:val="000000" w:themeColor="text1"/>
        </w:rPr>
        <w:t>and UNICEF HQ. Observations represent the personal views of the author</w:t>
      </w:r>
      <w:r w:rsidR="00947A0C">
        <w:rPr>
          <w:color w:val="000000" w:themeColor="text1"/>
        </w:rPr>
        <w:t>s</w:t>
      </w:r>
      <w:r w:rsidRPr="00784785">
        <w:rPr>
          <w:color w:val="000000" w:themeColor="text1"/>
        </w:rPr>
        <w:t xml:space="preserve"> and do not necessarily reflect UNICEF positions. </w:t>
      </w:r>
    </w:p>
    <w:p w14:paraId="4AB398B7" w14:textId="77777777" w:rsidR="00CE3E5B" w:rsidRPr="00784785" w:rsidRDefault="00CE3E5B" w:rsidP="002A64D4">
      <w:pPr>
        <w:rPr>
          <w:color w:val="000000" w:themeColor="text1"/>
        </w:rPr>
      </w:pPr>
    </w:p>
    <w:p w14:paraId="66F6879C" w14:textId="77777777" w:rsidR="00CE3E5B" w:rsidRPr="00784785" w:rsidRDefault="00CE3E5B" w:rsidP="002A64D4">
      <w:pPr>
        <w:rPr>
          <w:color w:val="FF0000"/>
        </w:rPr>
      </w:pPr>
    </w:p>
    <w:p w14:paraId="1ABD516D" w14:textId="77777777" w:rsidR="002A64D4" w:rsidRPr="00784785" w:rsidRDefault="002A64D4" w:rsidP="003C0D2D">
      <w:pPr>
        <w:rPr>
          <w:b/>
          <w:sz w:val="22"/>
        </w:rPr>
      </w:pPr>
      <w:r w:rsidRPr="00784785">
        <w:rPr>
          <w:b/>
        </w:rPr>
        <w:t>References</w:t>
      </w:r>
      <w:r w:rsidRPr="00784785">
        <w:rPr>
          <w:b/>
          <w:sz w:val="22"/>
        </w:rPr>
        <w:t>:</w:t>
      </w:r>
    </w:p>
    <w:p w14:paraId="6BE98FB2" w14:textId="77777777" w:rsidR="002A64D4" w:rsidRPr="00784785" w:rsidRDefault="002A64D4" w:rsidP="002A64D4">
      <w:pPr>
        <w:rPr>
          <w:color w:val="FF0000"/>
          <w:sz w:val="21"/>
        </w:rPr>
      </w:pPr>
    </w:p>
    <w:p w14:paraId="4005B272" w14:textId="77777777" w:rsidR="00C10D0D" w:rsidRPr="00A12B79" w:rsidRDefault="00C10D0D" w:rsidP="00C10D0D">
      <w:pPr>
        <w:rPr>
          <w:color w:val="000000" w:themeColor="text1"/>
          <w:szCs w:val="20"/>
          <w:shd w:val="clear" w:color="auto" w:fill="FFFFFF"/>
        </w:rPr>
      </w:pPr>
      <w:r w:rsidRPr="00A12B79">
        <w:rPr>
          <w:color w:val="000000" w:themeColor="text1"/>
          <w:szCs w:val="20"/>
          <w:shd w:val="clear" w:color="auto" w:fill="FFFFFF"/>
        </w:rPr>
        <w:t>Becker, M. (2004). Organizational routines: a review of the literature. </w:t>
      </w:r>
      <w:r w:rsidRPr="00A12B79">
        <w:rPr>
          <w:i/>
          <w:iCs/>
          <w:color w:val="000000" w:themeColor="text1"/>
          <w:szCs w:val="20"/>
          <w:shd w:val="clear" w:color="auto" w:fill="FFFFFF"/>
        </w:rPr>
        <w:t>Industrial and Corporate Change</w:t>
      </w:r>
      <w:r w:rsidRPr="00A12B79">
        <w:rPr>
          <w:color w:val="000000" w:themeColor="text1"/>
          <w:szCs w:val="20"/>
          <w:shd w:val="clear" w:color="auto" w:fill="FFFFFF"/>
        </w:rPr>
        <w:t>, 13(4), pp.643-678.</w:t>
      </w:r>
    </w:p>
    <w:p w14:paraId="359B9CB3" w14:textId="77777777" w:rsidR="00C10D0D" w:rsidRDefault="00C10D0D" w:rsidP="00C10D0D"/>
    <w:p w14:paraId="155C2264" w14:textId="2D8DF963" w:rsidR="004F1F36" w:rsidRDefault="004F1F36" w:rsidP="00C10D0D">
      <w:r w:rsidRPr="004F1F36">
        <w:t>Bennett, N., Harvey, J.A., Wi</w:t>
      </w:r>
      <w:r>
        <w:t>se, C., and Woods, P.A., (2003).</w:t>
      </w:r>
      <w:r w:rsidRPr="004F1F36">
        <w:t xml:space="preserve"> Distributed leadership: A desk study, Retrieved from </w:t>
      </w:r>
      <w:hyperlink r:id="rId23" w:history="1">
        <w:r w:rsidRPr="0086009F">
          <w:rPr>
            <w:rStyle w:val="Hyperlink"/>
          </w:rPr>
          <w:t>http://www.ncsl.org.uk/literature</w:t>
        </w:r>
      </w:hyperlink>
    </w:p>
    <w:p w14:paraId="33EDB6B7" w14:textId="77777777" w:rsidR="004F1F36" w:rsidRDefault="004F1F36" w:rsidP="00C10D0D"/>
    <w:p w14:paraId="19A599AA" w14:textId="15CA8403" w:rsidR="00DE07F3" w:rsidRDefault="00DE07F3" w:rsidP="00C10D0D">
      <w:r w:rsidRPr="00DE07F3">
        <w:t>Brown</w:t>
      </w:r>
      <w:r>
        <w:t>, J. S., and Duguid, P., (1991).</w:t>
      </w:r>
      <w:r w:rsidRPr="00DE07F3">
        <w:t xml:space="preserve"> Organizational Learning and Communities of Practice: Toward a Unified View of Working, Learning and Bureaucratization, </w:t>
      </w:r>
      <w:r w:rsidRPr="00DE07F3">
        <w:rPr>
          <w:i/>
        </w:rPr>
        <w:t>Organization Science</w:t>
      </w:r>
      <w:r w:rsidRPr="00DE07F3">
        <w:t>, 2, pp 40–57</w:t>
      </w:r>
    </w:p>
    <w:p w14:paraId="033391DF" w14:textId="77777777" w:rsidR="00DE07F3" w:rsidRDefault="00DE07F3" w:rsidP="00C10D0D"/>
    <w:p w14:paraId="2DD75E56" w14:textId="77777777" w:rsidR="00C10D0D" w:rsidRDefault="00C10D0D" w:rsidP="00C10D0D">
      <w:r>
        <w:t>Cohendet, P., (2005).</w:t>
      </w:r>
      <w:r w:rsidRPr="006176C5">
        <w:t xml:space="preserve"> On knowing communities, paper conference Advancing know</w:t>
      </w:r>
      <w:r>
        <w:t>ledge and the knowledge economy.</w:t>
      </w:r>
      <w:r w:rsidRPr="006176C5">
        <w:t xml:space="preserve"> January, Washington DC</w:t>
      </w:r>
    </w:p>
    <w:p w14:paraId="3A4AE4E1" w14:textId="77777777" w:rsidR="00C10D0D" w:rsidRDefault="00C10D0D" w:rsidP="00C10D0D"/>
    <w:p w14:paraId="663B6B32" w14:textId="77777777" w:rsidR="00C10D0D" w:rsidRDefault="00C10D0D" w:rsidP="00C10D0D">
      <w:pPr>
        <w:rPr>
          <w:lang w:val="en-GB"/>
        </w:rPr>
      </w:pPr>
      <w:r w:rsidRPr="004905D4">
        <w:rPr>
          <w:lang w:val="en-GB"/>
        </w:rPr>
        <w:t>Coh</w:t>
      </w:r>
      <w:r>
        <w:rPr>
          <w:lang w:val="en-GB"/>
        </w:rPr>
        <w:t>endet P. and Llerena P., (2003).</w:t>
      </w:r>
      <w:r w:rsidRPr="004905D4">
        <w:rPr>
          <w:lang w:val="en-GB"/>
        </w:rPr>
        <w:t xml:space="preserve"> Routines and communities in the theory of the firm, </w:t>
      </w:r>
      <w:r w:rsidRPr="004905D4">
        <w:rPr>
          <w:i/>
          <w:lang w:val="en-GB"/>
        </w:rPr>
        <w:t>Industrial and Corporate Change</w:t>
      </w:r>
      <w:r w:rsidRPr="004905D4">
        <w:rPr>
          <w:lang w:val="en-GB"/>
        </w:rPr>
        <w:t>, Vol.12, n°3, Avril, pp 271-297</w:t>
      </w:r>
    </w:p>
    <w:p w14:paraId="5D0956B2" w14:textId="77777777" w:rsidR="00C10D0D" w:rsidRPr="00784785" w:rsidRDefault="00C10D0D" w:rsidP="00C10D0D"/>
    <w:p w14:paraId="4A4FE146" w14:textId="77777777" w:rsidR="00C10D0D" w:rsidRPr="00784785" w:rsidRDefault="00C10D0D" w:rsidP="00C10D0D">
      <w:r w:rsidRPr="00784785">
        <w:t xml:space="preserve">Drucker, </w:t>
      </w:r>
      <w:r>
        <w:t>F. (1993).</w:t>
      </w:r>
      <w:r w:rsidRPr="00784785">
        <w:t xml:space="preserve"> </w:t>
      </w:r>
      <w:r w:rsidRPr="00A12B79">
        <w:rPr>
          <w:i/>
        </w:rPr>
        <w:t>Post-Capitalist Society</w:t>
      </w:r>
      <w:r w:rsidRPr="00784785">
        <w:t>. New York: Harper Bus.</w:t>
      </w:r>
    </w:p>
    <w:p w14:paraId="758228DF" w14:textId="77777777" w:rsidR="00C10D0D" w:rsidRPr="00784785" w:rsidRDefault="00C10D0D" w:rsidP="00C10D0D"/>
    <w:p w14:paraId="3D699094" w14:textId="72422A82" w:rsidR="00C10D0D" w:rsidRPr="00784785" w:rsidRDefault="00C10D0D" w:rsidP="00C10D0D">
      <w:bookmarkStart w:id="1" w:name="_GoBack"/>
      <w:bookmarkEnd w:id="1"/>
      <w:r w:rsidRPr="00784785">
        <w:t xml:space="preserve">Fallah, N. (2012). Routines and their Influence in the Communities of Practice (CoPs): the Case of International Institutions. </w:t>
      </w:r>
      <w:r w:rsidRPr="00A12B79">
        <w:rPr>
          <w:i/>
        </w:rPr>
        <w:t>Procedia-Social and Behavioral Sciences</w:t>
      </w:r>
      <w:r w:rsidRPr="00784785">
        <w:t>, 46, 1532-1536.</w:t>
      </w:r>
      <w:r w:rsidR="00486F86">
        <w:t xml:space="preserve"> </w:t>
      </w:r>
      <w:r w:rsidR="00486F86">
        <w:t>(Not reference in the paper)</w:t>
      </w:r>
      <w:r w:rsidR="00486F86">
        <w:t>.</w:t>
      </w:r>
    </w:p>
    <w:p w14:paraId="15DC6266" w14:textId="77777777" w:rsidR="00C10D0D" w:rsidRPr="00784785" w:rsidRDefault="00C10D0D" w:rsidP="00C10D0D"/>
    <w:p w14:paraId="42B7945C" w14:textId="77777777" w:rsidR="00C10D0D" w:rsidRPr="00784785" w:rsidRDefault="00C10D0D" w:rsidP="00C10D0D">
      <w:r w:rsidRPr="00784785">
        <w:t>Feldm</w:t>
      </w:r>
      <w:r>
        <w:t xml:space="preserve">an, M. and Rafaeli, A. (2002), </w:t>
      </w:r>
      <w:r w:rsidRPr="00784785">
        <w:t>Organisational Routines as Sources of</w:t>
      </w:r>
      <w:r>
        <w:t xml:space="preserve"> Connections and Understandings</w:t>
      </w:r>
      <w:r w:rsidRPr="00784785">
        <w:t xml:space="preserve">, </w:t>
      </w:r>
      <w:r w:rsidRPr="00A12B79">
        <w:rPr>
          <w:i/>
        </w:rPr>
        <w:t>Journal of Management Studies</w:t>
      </w:r>
      <w:r w:rsidRPr="00784785">
        <w:t>, 39, 3, pp. 309-331.</w:t>
      </w:r>
    </w:p>
    <w:p w14:paraId="17C354D5" w14:textId="77777777" w:rsidR="00C10D0D" w:rsidRDefault="00C10D0D" w:rsidP="00C10D0D">
      <w:pPr>
        <w:spacing w:before="40" w:after="40"/>
        <w:jc w:val="both"/>
        <w:rPr>
          <w:rStyle w:val="apple-style-span"/>
          <w:rFonts w:ascii="Bell MT" w:hAnsi="Bell MT" w:cs="Arial"/>
          <w:sz w:val="25"/>
        </w:rPr>
      </w:pPr>
    </w:p>
    <w:p w14:paraId="535F00AE" w14:textId="7AE78228" w:rsidR="00B4063C" w:rsidRPr="00B4063C" w:rsidRDefault="00B4063C" w:rsidP="00B4063C">
      <w:r>
        <w:t>Gronn, P., (2002).</w:t>
      </w:r>
      <w:r w:rsidRPr="00B4063C">
        <w:t xml:space="preserve"> Distributed leadership as a unit of analysis. </w:t>
      </w:r>
      <w:r w:rsidRPr="00B4063C">
        <w:rPr>
          <w:i/>
        </w:rPr>
        <w:t>Leadership Quarterly</w:t>
      </w:r>
      <w:r w:rsidRPr="00B4063C">
        <w:t>. 13(4), pp 423-451</w:t>
      </w:r>
    </w:p>
    <w:p w14:paraId="40B82E44" w14:textId="77777777" w:rsidR="00B4063C" w:rsidRPr="00B4063C" w:rsidRDefault="00B4063C" w:rsidP="00C10D0D">
      <w:pPr>
        <w:spacing w:before="40" w:after="40"/>
        <w:jc w:val="both"/>
        <w:rPr>
          <w:rStyle w:val="apple-style-span"/>
          <w:rFonts w:ascii="Bell MT" w:hAnsi="Bell MT" w:cs="Arial"/>
          <w:b/>
          <w:sz w:val="25"/>
        </w:rPr>
      </w:pPr>
    </w:p>
    <w:p w14:paraId="3B9A26D4" w14:textId="77777777" w:rsidR="00C10D0D" w:rsidRDefault="00C10D0D" w:rsidP="00C10D0D">
      <w:pPr>
        <w:spacing w:before="40" w:after="40"/>
        <w:jc w:val="both"/>
        <w:rPr>
          <w:rStyle w:val="apple-style-span"/>
        </w:rPr>
      </w:pPr>
      <w:r w:rsidRPr="00784785">
        <w:rPr>
          <w:rStyle w:val="apple-style-span"/>
        </w:rPr>
        <w:t xml:space="preserve">Lave, J., and Wenger, E., (1991), </w:t>
      </w:r>
      <w:r w:rsidRPr="00A12B79">
        <w:rPr>
          <w:rStyle w:val="apple-style-span"/>
          <w:i/>
        </w:rPr>
        <w:t>Situated learning: Legitimate peripheral participation</w:t>
      </w:r>
      <w:r w:rsidRPr="00784785">
        <w:rPr>
          <w:rStyle w:val="apple-style-span"/>
        </w:rPr>
        <w:t>. Cambridge, UK: Cambridge University Press</w:t>
      </w:r>
    </w:p>
    <w:p w14:paraId="23D05661" w14:textId="77777777" w:rsidR="00C10D0D" w:rsidRDefault="00C10D0D" w:rsidP="00C10D0D">
      <w:pPr>
        <w:spacing w:before="40" w:after="40"/>
        <w:jc w:val="both"/>
        <w:rPr>
          <w:rStyle w:val="apple-style-span"/>
        </w:rPr>
      </w:pPr>
    </w:p>
    <w:p w14:paraId="0A8E8608" w14:textId="77777777" w:rsidR="00C10D0D" w:rsidRPr="00784785" w:rsidRDefault="00C10D0D" w:rsidP="00C10D0D">
      <w:pPr>
        <w:spacing w:before="40" w:after="40"/>
        <w:jc w:val="both"/>
        <w:rPr>
          <w:rStyle w:val="apple-style-span"/>
        </w:rPr>
      </w:pPr>
      <w:r w:rsidRPr="00CD3E57">
        <w:rPr>
          <w:rStyle w:val="apple-style-span"/>
        </w:rPr>
        <w:t>McDermot</w:t>
      </w:r>
      <w:r>
        <w:rPr>
          <w:rStyle w:val="apple-style-span"/>
        </w:rPr>
        <w:t>t, R. and Archibald, D., (2010)</w:t>
      </w:r>
      <w:r w:rsidRPr="00CD3E57">
        <w:rPr>
          <w:rStyle w:val="apple-style-span"/>
        </w:rPr>
        <w:t xml:space="preserve"> Harnessing</w:t>
      </w:r>
      <w:r>
        <w:rPr>
          <w:rStyle w:val="apple-style-span"/>
        </w:rPr>
        <w:t xml:space="preserve"> Your Staff's Informal Networks.</w:t>
      </w:r>
      <w:r w:rsidRPr="00CD3E57">
        <w:rPr>
          <w:rStyle w:val="apple-style-span"/>
        </w:rPr>
        <w:t xml:space="preserve"> </w:t>
      </w:r>
      <w:r w:rsidRPr="00CD3E57">
        <w:rPr>
          <w:rStyle w:val="apple-style-span"/>
          <w:i/>
        </w:rPr>
        <w:t>Harvard Business Review</w:t>
      </w:r>
      <w:r>
        <w:rPr>
          <w:rStyle w:val="apple-style-span"/>
          <w:i/>
        </w:rPr>
        <w:t xml:space="preserve">. </w:t>
      </w:r>
      <w:r>
        <w:rPr>
          <w:rStyle w:val="apple-style-span"/>
        </w:rPr>
        <w:t>88</w:t>
      </w:r>
    </w:p>
    <w:p w14:paraId="18B89CA0" w14:textId="77777777" w:rsidR="00C10D0D" w:rsidRPr="00784785" w:rsidRDefault="00C10D0D" w:rsidP="00C10D0D">
      <w:pPr>
        <w:spacing w:before="40" w:after="40"/>
        <w:jc w:val="both"/>
        <w:rPr>
          <w:rStyle w:val="apple-style-span"/>
        </w:rPr>
      </w:pPr>
    </w:p>
    <w:p w14:paraId="7D5D770B" w14:textId="77777777" w:rsidR="00C10D0D" w:rsidRPr="00784785" w:rsidRDefault="00C10D0D" w:rsidP="00C10D0D">
      <w:pPr>
        <w:spacing w:before="40" w:after="40"/>
        <w:jc w:val="both"/>
        <w:rPr>
          <w:rStyle w:val="apple-style-span"/>
        </w:rPr>
      </w:pPr>
      <w:r w:rsidRPr="00784785">
        <w:rPr>
          <w:rStyle w:val="apple-style-span"/>
        </w:rPr>
        <w:t xml:space="preserve">Montoni, M., Miranda, R., Rocha, A.R., and Travassos, G.H., (2004),  Knowledge Acquisition and Communities of Practice: An Approach to Convert Individual Knowledge into Multi-organizational Knowledge, </w:t>
      </w:r>
      <w:r w:rsidRPr="00C41D67">
        <w:rPr>
          <w:rStyle w:val="apple-style-span"/>
        </w:rPr>
        <w:t>Advances in Learning Software Organizations, Lecture Notes in Computer Science</w:t>
      </w:r>
      <w:r w:rsidRPr="00784785">
        <w:rPr>
          <w:rStyle w:val="apple-style-span"/>
        </w:rPr>
        <w:t>, Vol. 3096, pp 110-121</w:t>
      </w:r>
    </w:p>
    <w:p w14:paraId="05ACE7CC" w14:textId="77777777" w:rsidR="00C10D0D" w:rsidRPr="00784785" w:rsidRDefault="00C10D0D" w:rsidP="00C10D0D">
      <w:pPr>
        <w:rPr>
          <w:color w:val="FF0000"/>
        </w:rPr>
      </w:pPr>
    </w:p>
    <w:p w14:paraId="554527E4" w14:textId="77777777" w:rsidR="00C10D0D" w:rsidRPr="00784785" w:rsidRDefault="00C10D0D" w:rsidP="00C10D0D">
      <w:r w:rsidRPr="00784785">
        <w:t xml:space="preserve">Nelson, R. and Winter, S. (1982), </w:t>
      </w:r>
      <w:r w:rsidRPr="00C41D67">
        <w:rPr>
          <w:i/>
        </w:rPr>
        <w:t>An Evolutionary Theory of Economic Change</w:t>
      </w:r>
      <w:r w:rsidRPr="00784785">
        <w:t>. Belknap Press/Harvard University Press: Cambridge.</w:t>
      </w:r>
    </w:p>
    <w:p w14:paraId="59184B2A" w14:textId="77777777" w:rsidR="00C10D0D" w:rsidRPr="00784785" w:rsidRDefault="00C10D0D" w:rsidP="00C10D0D"/>
    <w:p w14:paraId="14087555" w14:textId="77777777" w:rsidR="00C10D0D" w:rsidRPr="00784785" w:rsidRDefault="00C10D0D" w:rsidP="00C10D0D">
      <w:pPr>
        <w:rPr>
          <w:color w:val="000000" w:themeColor="text1"/>
        </w:rPr>
      </w:pPr>
      <w:r w:rsidRPr="00784785">
        <w:rPr>
          <w:color w:val="000000" w:themeColor="text1"/>
        </w:rPr>
        <w:t>Nielsen, J. (2006)</w:t>
      </w:r>
      <w:r>
        <w:rPr>
          <w:color w:val="000000" w:themeColor="text1"/>
        </w:rPr>
        <w:t>.</w:t>
      </w:r>
      <w:r w:rsidRPr="00784785">
        <w:rPr>
          <w:color w:val="000000" w:themeColor="text1"/>
        </w:rPr>
        <w:t xml:space="preserve"> The 90-9-1 Rule for Participation Inequality in Soci</w:t>
      </w:r>
      <w:r>
        <w:rPr>
          <w:color w:val="000000" w:themeColor="text1"/>
        </w:rPr>
        <w:t>al Media and Online Communities.</w:t>
      </w:r>
      <w:r w:rsidRPr="00784785">
        <w:rPr>
          <w:color w:val="000000" w:themeColor="text1"/>
        </w:rPr>
        <w:t xml:space="preserve"> Accessed online: www.nngroup.com/articles/participation-inequality/</w:t>
      </w:r>
    </w:p>
    <w:p w14:paraId="238A0703" w14:textId="77777777" w:rsidR="00C10D0D" w:rsidRPr="00784785" w:rsidRDefault="00C10D0D" w:rsidP="00C10D0D"/>
    <w:p w14:paraId="013BBC5C" w14:textId="5C7DD882" w:rsidR="00C10D0D" w:rsidRPr="00784785" w:rsidRDefault="00C10D0D" w:rsidP="00C10D0D">
      <w:r w:rsidRPr="00784785">
        <w:t xml:space="preserve">Nonaka I, </w:t>
      </w:r>
      <w:r>
        <w:t xml:space="preserve">and </w:t>
      </w:r>
      <w:r w:rsidRPr="00784785">
        <w:t xml:space="preserve">Takeuchi H. </w:t>
      </w:r>
      <w:r>
        <w:t>(</w:t>
      </w:r>
      <w:r w:rsidRPr="00784785">
        <w:t>1995</w:t>
      </w:r>
      <w:r>
        <w:t>)</w:t>
      </w:r>
      <w:r w:rsidRPr="00784785">
        <w:t xml:space="preserve">. </w:t>
      </w:r>
      <w:r w:rsidRPr="00C41D67">
        <w:rPr>
          <w:i/>
        </w:rPr>
        <w:t>The Knowledge Creating Company</w:t>
      </w:r>
      <w:r w:rsidRPr="00784785">
        <w:t>. New York: Oxford Univ. Press</w:t>
      </w:r>
    </w:p>
    <w:p w14:paraId="6BB5C6B9" w14:textId="77777777" w:rsidR="00C10D0D" w:rsidRPr="00784785" w:rsidRDefault="00C10D0D" w:rsidP="00C10D0D"/>
    <w:p w14:paraId="379594FB" w14:textId="77777777" w:rsidR="00C10D0D" w:rsidRPr="00784785" w:rsidRDefault="00C10D0D" w:rsidP="00C10D0D">
      <w:r>
        <w:t>OECD (1996).</w:t>
      </w:r>
      <w:r w:rsidRPr="00784785">
        <w:t xml:space="preserve"> The Knowledge Based Economy, OECD/GD (96) 102, p.7.</w:t>
      </w:r>
    </w:p>
    <w:p w14:paraId="00812440" w14:textId="77777777" w:rsidR="00C10D0D" w:rsidRPr="00784785" w:rsidRDefault="00C10D0D" w:rsidP="00C10D0D"/>
    <w:p w14:paraId="75584E2A" w14:textId="77777777" w:rsidR="00C10D0D" w:rsidRPr="00784785" w:rsidRDefault="00C10D0D" w:rsidP="00C10D0D">
      <w:r>
        <w:t>Smith, KH (2002).</w:t>
      </w:r>
      <w:r w:rsidRPr="00784785">
        <w:t xml:space="preserve"> What is the 'Knowledge Economy'? Knowledge intensity and distributed knowledge bases. Discussion Paper. United Nations University, Institute for New Technologies, Maastricht, The Netherlands.</w:t>
      </w:r>
    </w:p>
    <w:p w14:paraId="57BB93D3" w14:textId="77777777" w:rsidR="00C10D0D" w:rsidRPr="00784785" w:rsidRDefault="00C10D0D" w:rsidP="00C10D0D"/>
    <w:p w14:paraId="5222E0B0" w14:textId="77777777" w:rsidR="00C10D0D" w:rsidRPr="00784785" w:rsidRDefault="00C10D0D" w:rsidP="00C10D0D">
      <w:r w:rsidRPr="00784785">
        <w:t>Por</w:t>
      </w:r>
      <w:r>
        <w:t>, G. and van Bekkum, E., (2004).</w:t>
      </w:r>
      <w:r w:rsidRPr="00784785">
        <w:t xml:space="preserve"> Liberating the Innovation Value of Communities of Practice [Electronic version], Amsterdam: Community Intelligence Ltd.</w:t>
      </w:r>
    </w:p>
    <w:p w14:paraId="1F12B461" w14:textId="77777777" w:rsidR="00C10D0D" w:rsidRPr="00784785" w:rsidRDefault="00C10D0D" w:rsidP="00C10D0D"/>
    <w:p w14:paraId="2B9EAB0E" w14:textId="77777777" w:rsidR="00C10D0D" w:rsidRPr="00784785" w:rsidRDefault="00C10D0D" w:rsidP="00C10D0D">
      <w:r w:rsidRPr="00784785">
        <w:t>Powell, W., and Snellman,</w:t>
      </w:r>
      <w:r>
        <w:t xml:space="preserve"> K. (2004). </w:t>
      </w:r>
      <w:r w:rsidRPr="00784785">
        <w:t>The knowledge economy</w:t>
      </w:r>
      <w:r>
        <w:t>.</w:t>
      </w:r>
      <w:r w:rsidRPr="00784785">
        <w:t> </w:t>
      </w:r>
      <w:r w:rsidRPr="00C41D67">
        <w:rPr>
          <w:i/>
        </w:rPr>
        <w:t>Annual Reviews. Sociol</w:t>
      </w:r>
      <w:r w:rsidRPr="00784785">
        <w:t>. 30: 199-220.</w:t>
      </w:r>
    </w:p>
    <w:p w14:paraId="6FCD9328" w14:textId="77777777" w:rsidR="00C10D0D" w:rsidRDefault="00C10D0D" w:rsidP="00C10D0D">
      <w:pPr>
        <w:rPr>
          <w:color w:val="FF0000"/>
        </w:rPr>
      </w:pPr>
    </w:p>
    <w:p w14:paraId="006014C0" w14:textId="5898240A" w:rsidR="00B4063C" w:rsidRPr="00B4063C" w:rsidRDefault="00B4063C" w:rsidP="00B4063C">
      <w:r>
        <w:t>Spillane, J.P. (2006).</w:t>
      </w:r>
      <w:r w:rsidRPr="00B4063C">
        <w:t xml:space="preserve"> </w:t>
      </w:r>
      <w:r w:rsidRPr="00B4063C">
        <w:rPr>
          <w:i/>
        </w:rPr>
        <w:t>Distributive leadership</w:t>
      </w:r>
      <w:r w:rsidRPr="00B4063C">
        <w:t>. San Francisco: Jossey-Bass</w:t>
      </w:r>
    </w:p>
    <w:p w14:paraId="79D85E83" w14:textId="77777777" w:rsidR="00B4063C" w:rsidRDefault="00B4063C" w:rsidP="00C10D0D">
      <w:pPr>
        <w:rPr>
          <w:color w:val="FF0000"/>
        </w:rPr>
      </w:pPr>
    </w:p>
    <w:p w14:paraId="663A1DE1" w14:textId="77B06DF9" w:rsidR="00B4063C" w:rsidRDefault="00B4063C" w:rsidP="00C10D0D">
      <w:r w:rsidRPr="00B4063C">
        <w:t>Spillane, J.P., Halvers</w:t>
      </w:r>
      <w:r>
        <w:t>on, R., &amp; Diamond, J.B., (2004).</w:t>
      </w:r>
      <w:r w:rsidRPr="00B4063C">
        <w:t xml:space="preserve"> Towards a theory of leadership practice: a distributed perspective. </w:t>
      </w:r>
      <w:r w:rsidRPr="00B4063C">
        <w:rPr>
          <w:i/>
        </w:rPr>
        <w:t>Journal of Curriculum Studies</w:t>
      </w:r>
      <w:r w:rsidRPr="00B4063C">
        <w:t>, 36 (1): 3–34</w:t>
      </w:r>
    </w:p>
    <w:p w14:paraId="2315268B" w14:textId="77777777" w:rsidR="00B4063C" w:rsidRPr="00B4063C" w:rsidRDefault="00B4063C" w:rsidP="00C10D0D"/>
    <w:p w14:paraId="3C934986" w14:textId="77777777" w:rsidR="00C10D0D" w:rsidRPr="00784785" w:rsidRDefault="00C10D0D" w:rsidP="00C10D0D">
      <w:pPr>
        <w:spacing w:before="40" w:after="40"/>
        <w:jc w:val="both"/>
      </w:pPr>
      <w:r>
        <w:t>Wasko, M. and Faraj, S., (2000).</w:t>
      </w:r>
      <w:r w:rsidRPr="00784785">
        <w:t xml:space="preserve"> It Is What One Does:  Why People Participate and Help Others in Electronic Communities of Practice, </w:t>
      </w:r>
      <w:r w:rsidRPr="00C41D67">
        <w:rPr>
          <w:i/>
        </w:rPr>
        <w:t>Journal of Strategic Information System</w:t>
      </w:r>
      <w:r w:rsidRPr="00784785">
        <w:t>, 9(2-3), pp 155-173</w:t>
      </w:r>
    </w:p>
    <w:p w14:paraId="79786FC5" w14:textId="77777777" w:rsidR="00C10D0D" w:rsidRPr="00784785" w:rsidRDefault="00C10D0D" w:rsidP="00C10D0D">
      <w:pPr>
        <w:spacing w:before="40" w:after="40"/>
        <w:jc w:val="both"/>
        <w:rPr>
          <w:rStyle w:val="citationbook"/>
          <w:rFonts w:ascii="Bell MT" w:hAnsi="Bell MT"/>
          <w:sz w:val="25"/>
        </w:rPr>
      </w:pPr>
    </w:p>
    <w:p w14:paraId="1C64CD75" w14:textId="77777777" w:rsidR="00C10D0D" w:rsidRDefault="00C10D0D" w:rsidP="00C10D0D">
      <w:pPr>
        <w:spacing w:before="40" w:after="40"/>
        <w:jc w:val="both"/>
        <w:rPr>
          <w:rStyle w:val="citationbook"/>
        </w:rPr>
      </w:pPr>
      <w:r>
        <w:rPr>
          <w:rStyle w:val="citationbook"/>
        </w:rPr>
        <w:lastRenderedPageBreak/>
        <w:t>Wenger, E., (1998).</w:t>
      </w:r>
      <w:r w:rsidRPr="00784785">
        <w:rPr>
          <w:rStyle w:val="citationbook"/>
        </w:rPr>
        <w:t xml:space="preserve"> </w:t>
      </w:r>
      <w:r w:rsidRPr="00C41D67">
        <w:rPr>
          <w:rStyle w:val="citationbook"/>
          <w:i/>
        </w:rPr>
        <w:t>Communities of Practice: Learning, Meaning, and Identity</w:t>
      </w:r>
      <w:r w:rsidRPr="00784785">
        <w:rPr>
          <w:rStyle w:val="citationbook"/>
        </w:rPr>
        <w:t>. Cambridge: Cambridge University Press</w:t>
      </w:r>
    </w:p>
    <w:p w14:paraId="02C23C5D" w14:textId="77777777" w:rsidR="00DE07F3" w:rsidRDefault="00DE07F3" w:rsidP="00C10D0D">
      <w:pPr>
        <w:spacing w:before="40" w:after="40"/>
        <w:jc w:val="both"/>
        <w:rPr>
          <w:rStyle w:val="citationbook"/>
        </w:rPr>
      </w:pPr>
    </w:p>
    <w:p w14:paraId="70925BED" w14:textId="22FC41B5" w:rsidR="00DE07F3" w:rsidRPr="00DE07F3" w:rsidRDefault="00DE07F3" w:rsidP="00C10D0D">
      <w:pPr>
        <w:spacing w:before="40" w:after="40"/>
        <w:jc w:val="both"/>
        <w:rPr>
          <w:rStyle w:val="citationbook"/>
        </w:rPr>
      </w:pPr>
      <w:r w:rsidRPr="00DE07F3">
        <w:rPr>
          <w:rStyle w:val="citationbook"/>
        </w:rPr>
        <w:t>Wen</w:t>
      </w:r>
      <w:r>
        <w:rPr>
          <w:rStyle w:val="citationbook"/>
        </w:rPr>
        <w:t>ger, E., and Snyder, W., (2000).</w:t>
      </w:r>
      <w:r w:rsidRPr="00DE07F3">
        <w:rPr>
          <w:rStyle w:val="citationbook"/>
        </w:rPr>
        <w:t xml:space="preserve"> Communities of practice: The organisational frontier, </w:t>
      </w:r>
      <w:r w:rsidRPr="00DE07F3">
        <w:rPr>
          <w:rStyle w:val="citationbook"/>
          <w:i/>
        </w:rPr>
        <w:t>Harvard Business Review,</w:t>
      </w:r>
      <w:r w:rsidRPr="00DE07F3">
        <w:rPr>
          <w:rStyle w:val="citationbook"/>
        </w:rPr>
        <w:t xml:space="preserve"> 78 (1), pp 139-145</w:t>
      </w:r>
    </w:p>
    <w:p w14:paraId="622AC2C4" w14:textId="77777777" w:rsidR="00C10D0D" w:rsidRPr="00784785" w:rsidRDefault="00C10D0D" w:rsidP="00C10D0D">
      <w:pPr>
        <w:rPr>
          <w:color w:val="FF0000"/>
        </w:rPr>
      </w:pPr>
    </w:p>
    <w:p w14:paraId="1D7EBB10" w14:textId="77777777" w:rsidR="00C10D0D" w:rsidRPr="00784785" w:rsidRDefault="00C10D0D" w:rsidP="00C10D0D">
      <w:pPr>
        <w:rPr>
          <w:color w:val="000000" w:themeColor="text1"/>
        </w:rPr>
      </w:pPr>
      <w:r>
        <w:rPr>
          <w:color w:val="000000" w:themeColor="text1"/>
        </w:rPr>
        <w:t>Winter, S., (1987).</w:t>
      </w:r>
      <w:r w:rsidRPr="00784785">
        <w:rPr>
          <w:color w:val="000000" w:themeColor="text1"/>
        </w:rPr>
        <w:t xml:space="preserve"> Knowledge and competence as strategic assets. D. J.Teece, ed. The Competitive Challenge: Strategies for Industrial Innovation and Renewal, Ballinger, Cambridge, MA, pp 159–184</w:t>
      </w:r>
    </w:p>
    <w:p w14:paraId="21DB10D5" w14:textId="77777777" w:rsidR="00C10D0D" w:rsidRPr="00784785" w:rsidRDefault="00C10D0D" w:rsidP="00C10D0D">
      <w:pPr>
        <w:rPr>
          <w:color w:val="FF0000"/>
        </w:rPr>
      </w:pPr>
    </w:p>
    <w:p w14:paraId="6C2181CF" w14:textId="77777777" w:rsidR="00C10D0D" w:rsidRPr="00784785" w:rsidRDefault="00C10D0D" w:rsidP="00C10D0D">
      <w:pPr>
        <w:rPr>
          <w:color w:val="000000" w:themeColor="text1"/>
        </w:rPr>
      </w:pPr>
      <w:r w:rsidRPr="00784785">
        <w:rPr>
          <w:color w:val="000000" w:themeColor="text1"/>
        </w:rPr>
        <w:t>Zollo and Winter (2002</w:t>
      </w:r>
      <w:r>
        <w:rPr>
          <w:color w:val="000000" w:themeColor="text1"/>
        </w:rPr>
        <w:t xml:space="preserve">). </w:t>
      </w:r>
      <w:r w:rsidRPr="00784785">
        <w:rPr>
          <w:color w:val="000000" w:themeColor="text1"/>
        </w:rPr>
        <w:t>Deliberate learning and the evol</w:t>
      </w:r>
      <w:r>
        <w:rPr>
          <w:color w:val="000000" w:themeColor="text1"/>
        </w:rPr>
        <w:t>ution of dynamic capabilities.</w:t>
      </w:r>
      <w:r w:rsidRPr="00784785">
        <w:rPr>
          <w:color w:val="000000" w:themeColor="text1"/>
        </w:rPr>
        <w:t xml:space="preserve"> </w:t>
      </w:r>
      <w:r w:rsidRPr="00C41D67">
        <w:rPr>
          <w:i/>
          <w:color w:val="000000" w:themeColor="text1"/>
        </w:rPr>
        <w:t>Organization Science</w:t>
      </w:r>
      <w:r w:rsidRPr="00784785">
        <w:rPr>
          <w:color w:val="000000" w:themeColor="text1"/>
        </w:rPr>
        <w:t>, 13: 339-351</w:t>
      </w:r>
    </w:p>
    <w:p w14:paraId="21A94EB9" w14:textId="77777777" w:rsidR="00883CEB" w:rsidRDefault="00883CEB" w:rsidP="004A346C">
      <w:pPr>
        <w:rPr>
          <w:b/>
          <w:color w:val="000000" w:themeColor="text1"/>
        </w:rPr>
      </w:pPr>
    </w:p>
    <w:p w14:paraId="773DD4BD" w14:textId="77777777" w:rsidR="00883CEB" w:rsidRDefault="00883CEB" w:rsidP="004A346C">
      <w:pPr>
        <w:rPr>
          <w:b/>
          <w:color w:val="000000" w:themeColor="text1"/>
        </w:rPr>
      </w:pPr>
    </w:p>
    <w:p w14:paraId="366A8328" w14:textId="77777777" w:rsidR="00D06204" w:rsidRDefault="00D06204" w:rsidP="004A346C">
      <w:pPr>
        <w:rPr>
          <w:b/>
          <w:color w:val="000000" w:themeColor="text1"/>
        </w:rPr>
      </w:pPr>
    </w:p>
    <w:p w14:paraId="2F36561F" w14:textId="77777777" w:rsidR="00D06204" w:rsidRDefault="00D06204" w:rsidP="004A346C">
      <w:pPr>
        <w:rPr>
          <w:b/>
          <w:color w:val="000000" w:themeColor="text1"/>
        </w:rPr>
      </w:pPr>
    </w:p>
    <w:p w14:paraId="1A174615" w14:textId="77777777" w:rsidR="00D30637" w:rsidRPr="00784785" w:rsidRDefault="00D30637" w:rsidP="004A346C">
      <w:pPr>
        <w:rPr>
          <w:b/>
          <w:color w:val="000000" w:themeColor="text1"/>
        </w:rPr>
      </w:pPr>
      <w:r w:rsidRPr="00784785">
        <w:rPr>
          <w:b/>
          <w:color w:val="000000" w:themeColor="text1"/>
        </w:rPr>
        <w:t>About the Author</w:t>
      </w:r>
      <w:r w:rsidR="00CE3E5B" w:rsidRPr="00784785">
        <w:rPr>
          <w:b/>
          <w:color w:val="000000" w:themeColor="text1"/>
        </w:rPr>
        <w:t>s</w:t>
      </w:r>
      <w:r w:rsidRPr="00784785">
        <w:rPr>
          <w:b/>
          <w:color w:val="000000" w:themeColor="text1"/>
        </w:rPr>
        <w:t>:</w:t>
      </w:r>
    </w:p>
    <w:p w14:paraId="09E84B01" w14:textId="77777777" w:rsidR="00D30637" w:rsidRPr="00784785" w:rsidRDefault="00D30637" w:rsidP="004A346C">
      <w:pPr>
        <w:rPr>
          <w:color w:val="000000" w:themeColor="text1"/>
        </w:rPr>
      </w:pPr>
    </w:p>
    <w:p w14:paraId="2F9221C2" w14:textId="77777777" w:rsidR="00440C14" w:rsidRPr="00440C14" w:rsidRDefault="00D30637" w:rsidP="004A346C">
      <w:pPr>
        <w:rPr>
          <w:color w:val="000000" w:themeColor="text1"/>
          <w:u w:val="single"/>
        </w:rPr>
      </w:pPr>
      <w:r w:rsidRPr="00784785">
        <w:rPr>
          <w:color w:val="000000" w:themeColor="text1"/>
        </w:rPr>
        <w:t>Nima Fallah</w:t>
      </w:r>
      <w:r w:rsidR="0065186C" w:rsidRPr="00784785">
        <w:rPr>
          <w:color w:val="000000" w:themeColor="text1"/>
        </w:rPr>
        <w:t xml:space="preserve"> </w:t>
      </w:r>
      <w:r w:rsidRPr="00784785">
        <w:rPr>
          <w:color w:val="000000" w:themeColor="text1"/>
        </w:rPr>
        <w:t xml:space="preserve">is the regional </w:t>
      </w:r>
      <w:r w:rsidR="00947A0C">
        <w:rPr>
          <w:color w:val="000000" w:themeColor="text1"/>
        </w:rPr>
        <w:t>KM</w:t>
      </w:r>
      <w:r w:rsidRPr="00784785">
        <w:rPr>
          <w:color w:val="000000" w:themeColor="text1"/>
        </w:rPr>
        <w:t xml:space="preserve"> Specialist at UNICEF ESARO, Nairobi, Kenya. He leads the KM activit</w:t>
      </w:r>
      <w:r w:rsidR="00C37CF3">
        <w:rPr>
          <w:color w:val="000000" w:themeColor="text1"/>
        </w:rPr>
        <w:t>ies in the region,</w:t>
      </w:r>
      <w:r w:rsidRPr="00784785">
        <w:rPr>
          <w:color w:val="000000" w:themeColor="text1"/>
        </w:rPr>
        <w:t xml:space="preserve"> as well as the </w:t>
      </w:r>
      <w:r w:rsidR="00947A0C">
        <w:rPr>
          <w:color w:val="000000" w:themeColor="text1"/>
        </w:rPr>
        <w:t>KE</w:t>
      </w:r>
      <w:r w:rsidRPr="00784785">
        <w:rPr>
          <w:color w:val="000000" w:themeColor="text1"/>
        </w:rPr>
        <w:t xml:space="preserve"> </w:t>
      </w:r>
      <w:r w:rsidR="004F12A7" w:rsidRPr="00784785">
        <w:rPr>
          <w:color w:val="000000" w:themeColor="text1"/>
        </w:rPr>
        <w:t>component</w:t>
      </w:r>
      <w:r w:rsidRPr="00784785">
        <w:rPr>
          <w:color w:val="000000" w:themeColor="text1"/>
        </w:rPr>
        <w:t xml:space="preserve"> of the </w:t>
      </w:r>
      <w:r w:rsidR="00947A0C">
        <w:rPr>
          <w:color w:val="000000" w:themeColor="text1"/>
        </w:rPr>
        <w:t>PMR</w:t>
      </w:r>
      <w:r w:rsidRPr="00784785">
        <w:rPr>
          <w:color w:val="000000" w:themeColor="text1"/>
        </w:rPr>
        <w:t xml:space="preserve"> Initiative. </w:t>
      </w:r>
      <w:r w:rsidR="00C37CF3">
        <w:rPr>
          <w:color w:val="000000" w:themeColor="text1"/>
        </w:rPr>
        <w:t xml:space="preserve">Nima used to work as a KM consultant for the World Bank and UNDP, prior to joining UNICEF. </w:t>
      </w:r>
      <w:r w:rsidR="00CE3E5B" w:rsidRPr="00784785">
        <w:rPr>
          <w:color w:val="000000" w:themeColor="text1"/>
        </w:rPr>
        <w:t xml:space="preserve">He holds a PhD in Economics of Innovation from </w:t>
      </w:r>
      <w:r w:rsidR="00C37CF3">
        <w:rPr>
          <w:color w:val="000000" w:themeColor="text1"/>
        </w:rPr>
        <w:t>Strasbourg University (France). H</w:t>
      </w:r>
      <w:r w:rsidRPr="00784785">
        <w:rPr>
          <w:color w:val="000000" w:themeColor="text1"/>
        </w:rPr>
        <w:t>is main interests are in the area</w:t>
      </w:r>
      <w:r w:rsidR="00CE3E5B" w:rsidRPr="00784785">
        <w:rPr>
          <w:color w:val="000000" w:themeColor="text1"/>
        </w:rPr>
        <w:t>s</w:t>
      </w:r>
      <w:r w:rsidRPr="00784785">
        <w:rPr>
          <w:color w:val="000000" w:themeColor="text1"/>
        </w:rPr>
        <w:t xml:space="preserve"> of KM</w:t>
      </w:r>
      <w:r w:rsidR="00CE3E5B" w:rsidRPr="00784785">
        <w:rPr>
          <w:color w:val="000000" w:themeColor="text1"/>
        </w:rPr>
        <w:t xml:space="preserve"> and innovation</w:t>
      </w:r>
      <w:r w:rsidRPr="00784785">
        <w:rPr>
          <w:color w:val="000000" w:themeColor="text1"/>
        </w:rPr>
        <w:t xml:space="preserve"> </w:t>
      </w:r>
      <w:r w:rsidR="00CE3E5B" w:rsidRPr="00784785">
        <w:rPr>
          <w:color w:val="000000" w:themeColor="text1"/>
        </w:rPr>
        <w:t>in</w:t>
      </w:r>
      <w:r w:rsidRPr="00784785">
        <w:rPr>
          <w:color w:val="000000" w:themeColor="text1"/>
        </w:rPr>
        <w:t xml:space="preserve"> </w:t>
      </w:r>
      <w:r w:rsidR="00947A0C">
        <w:rPr>
          <w:color w:val="000000" w:themeColor="text1"/>
        </w:rPr>
        <w:t xml:space="preserve">the </w:t>
      </w:r>
      <w:r w:rsidRPr="00784785">
        <w:rPr>
          <w:color w:val="000000" w:themeColor="text1"/>
        </w:rPr>
        <w:t>development</w:t>
      </w:r>
      <w:r w:rsidR="00CE3E5B" w:rsidRPr="00784785">
        <w:rPr>
          <w:color w:val="000000" w:themeColor="text1"/>
        </w:rPr>
        <w:t xml:space="preserve"> sector</w:t>
      </w:r>
      <w:r w:rsidRPr="00784785">
        <w:rPr>
          <w:color w:val="000000" w:themeColor="text1"/>
        </w:rPr>
        <w:t>, online collaboration</w:t>
      </w:r>
      <w:r w:rsidR="00CE3E5B" w:rsidRPr="00784785">
        <w:rPr>
          <w:color w:val="000000" w:themeColor="text1"/>
        </w:rPr>
        <w:t xml:space="preserve"> and research</w:t>
      </w:r>
      <w:r w:rsidRPr="00784785">
        <w:rPr>
          <w:color w:val="000000" w:themeColor="text1"/>
        </w:rPr>
        <w:t xml:space="preserve"> within knowledge networks, and leading participatory development communication. </w:t>
      </w:r>
      <w:r w:rsidR="00027A12" w:rsidRPr="00784785">
        <w:rPr>
          <w:color w:val="000000" w:themeColor="text1"/>
        </w:rPr>
        <w:t xml:space="preserve">Email: </w:t>
      </w:r>
      <w:hyperlink r:id="rId24" w:history="1">
        <w:r w:rsidR="00027A12" w:rsidRPr="00784785">
          <w:rPr>
            <w:rStyle w:val="Hyperlink"/>
            <w:color w:val="000000" w:themeColor="text1"/>
          </w:rPr>
          <w:t>nfallah@unicef.org</w:t>
        </w:r>
      </w:hyperlink>
    </w:p>
    <w:p w14:paraId="1425D264" w14:textId="77777777" w:rsidR="00027A12" w:rsidRPr="00784785" w:rsidRDefault="00027A12" w:rsidP="004A346C">
      <w:pPr>
        <w:rPr>
          <w:color w:val="FF0000"/>
        </w:rPr>
      </w:pPr>
    </w:p>
    <w:p w14:paraId="0A0501AD" w14:textId="77777777" w:rsidR="00440C14" w:rsidRPr="00440C14" w:rsidRDefault="00255A83" w:rsidP="00440C14">
      <w:pPr>
        <w:rPr>
          <w:color w:val="000000" w:themeColor="text1"/>
        </w:rPr>
      </w:pPr>
      <w:r>
        <w:rPr>
          <w:color w:val="000000" w:themeColor="text1"/>
        </w:rPr>
        <w:t>Edward</w:t>
      </w:r>
      <w:r w:rsidRPr="00440C14">
        <w:rPr>
          <w:color w:val="000000" w:themeColor="text1"/>
        </w:rPr>
        <w:t xml:space="preserve"> </w:t>
      </w:r>
      <w:r w:rsidR="00CE3E5B" w:rsidRPr="00440C14">
        <w:rPr>
          <w:color w:val="000000" w:themeColor="text1"/>
        </w:rPr>
        <w:t xml:space="preserve">Addai is </w:t>
      </w:r>
      <w:r w:rsidR="00440C14" w:rsidRPr="00440C14">
        <w:rPr>
          <w:color w:val="000000" w:themeColor="text1"/>
        </w:rPr>
        <w:t xml:space="preserve">the Regional Chief Programme Planning, Monitoring and Evaluation (PPME). </w:t>
      </w:r>
      <w:r>
        <w:rPr>
          <w:color w:val="000000" w:themeColor="text1"/>
        </w:rPr>
        <w:t>Edward</w:t>
      </w:r>
      <w:r w:rsidRPr="00440C14">
        <w:rPr>
          <w:color w:val="000000" w:themeColor="text1"/>
        </w:rPr>
        <w:t xml:space="preserve"> </w:t>
      </w:r>
      <w:r w:rsidR="00440C14" w:rsidRPr="00440C14">
        <w:rPr>
          <w:color w:val="000000" w:themeColor="text1"/>
        </w:rPr>
        <w:t xml:space="preserve">started his career in Ahafo Ano South, a small deprived district in the Ashanti Region of Ghana as a district medical office of health. Eddie then moved to the national level where he became the Director of Policy Planning Monitoring and Evaluation of the Ministry of Health of Ghana. </w:t>
      </w:r>
      <w:r>
        <w:rPr>
          <w:color w:val="000000" w:themeColor="text1"/>
        </w:rPr>
        <w:t>Edward</w:t>
      </w:r>
      <w:r w:rsidRPr="00440C14">
        <w:rPr>
          <w:color w:val="000000" w:themeColor="text1"/>
        </w:rPr>
        <w:t xml:space="preserve"> </w:t>
      </w:r>
      <w:r w:rsidR="00440C14" w:rsidRPr="00440C14">
        <w:rPr>
          <w:color w:val="000000" w:themeColor="text1"/>
        </w:rPr>
        <w:t>also worked for WHO and the Global Fund. Eddie holds degrees in medicine, business, and applied statistics.</w:t>
      </w:r>
      <w:r w:rsidR="00440C14">
        <w:rPr>
          <w:color w:val="000000" w:themeColor="text1"/>
        </w:rPr>
        <w:t xml:space="preserve"> Email: </w:t>
      </w:r>
      <w:hyperlink r:id="rId25" w:history="1">
        <w:r w:rsidR="00440C14" w:rsidRPr="007E5AF0">
          <w:rPr>
            <w:rStyle w:val="Hyperlink"/>
            <w:color w:val="000000" w:themeColor="text1"/>
          </w:rPr>
          <w:t>eaddai@unicef.org</w:t>
        </w:r>
      </w:hyperlink>
      <w:r w:rsidR="00440C14" w:rsidRPr="007E5AF0">
        <w:rPr>
          <w:color w:val="000000" w:themeColor="text1"/>
        </w:rPr>
        <w:t xml:space="preserve"> </w:t>
      </w:r>
    </w:p>
    <w:p w14:paraId="7D1DF7ED" w14:textId="77777777" w:rsidR="00CE3E5B" w:rsidRPr="00784785" w:rsidRDefault="00CE3E5B" w:rsidP="004A346C">
      <w:pPr>
        <w:rPr>
          <w:color w:val="FF0000"/>
        </w:rPr>
      </w:pPr>
    </w:p>
    <w:p w14:paraId="01BD3424" w14:textId="77777777" w:rsidR="00027A12" w:rsidRPr="00784785" w:rsidRDefault="00027A12" w:rsidP="002A64D4">
      <w:pPr>
        <w:rPr>
          <w:color w:val="FF0000"/>
          <w:sz w:val="21"/>
        </w:rPr>
      </w:pPr>
    </w:p>
    <w:sectPr w:rsidR="00027A12" w:rsidRPr="00784785" w:rsidSect="00A95B7C">
      <w:footerReference w:type="default" r:id="rId26"/>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AF0A6" w14:textId="77777777" w:rsidR="001D790A" w:rsidRDefault="001D790A">
      <w:r>
        <w:separator/>
      </w:r>
    </w:p>
  </w:endnote>
  <w:endnote w:type="continuationSeparator" w:id="0">
    <w:p w14:paraId="6DF07F2F" w14:textId="77777777" w:rsidR="001D790A" w:rsidRDefault="001D790A">
      <w:r>
        <w:continuationSeparator/>
      </w:r>
    </w:p>
  </w:endnote>
  <w:endnote w:id="1">
    <w:p w14:paraId="495148F6" w14:textId="77777777" w:rsidR="00525014" w:rsidRDefault="00525014">
      <w:pPr>
        <w:pStyle w:val="EndnoteText"/>
      </w:pPr>
      <w:r>
        <w:rPr>
          <w:rStyle w:val="EndnoteReference"/>
        </w:rPr>
        <w:endnoteRef/>
      </w:r>
      <w:r>
        <w:t xml:space="preserve"> </w:t>
      </w:r>
      <w:r w:rsidRPr="002F0636">
        <w:t xml:space="preserve">In a famous book by Nonaka and Takeuchi (1995), a model </w:t>
      </w:r>
      <w:r>
        <w:t xml:space="preserve">is presented </w:t>
      </w:r>
      <w:r w:rsidRPr="002F0636">
        <w:t>that illustrates knowledge transfer as a spiral process. Four paths of knowledge conversion were recognized as: (1) Tacit to Tacit (Socialization), (2) Tacit to Explicit (Externalization), (3) Explicit to Explicit (Combination), (4) Explicit to Tacit (Internalization). In CoPs, “socialization” means the procedure that transfers tacit knowledge in one individual to tacit knowledge in another individual. It is experiential, active and a “living thing,” involving knowledge acquisition through direct interaction.</w:t>
      </w:r>
    </w:p>
  </w:endnote>
  <w:endnote w:id="2">
    <w:p w14:paraId="4E68DE4E" w14:textId="77777777" w:rsidR="009621ED" w:rsidRDefault="009621ED" w:rsidP="009621ED">
      <w:pPr>
        <w:pStyle w:val="EndnoteText"/>
      </w:pPr>
      <w:r>
        <w:rPr>
          <w:rStyle w:val="EndnoteReference"/>
        </w:rPr>
        <w:endnoteRef/>
      </w:r>
      <w:r>
        <w:t xml:space="preserve"> </w:t>
      </w:r>
      <w:r w:rsidRPr="003A60D5">
        <w:t>The UNICEF Eastern and Southern Africa region (ESAR) encompasses 21 programme countries: Angola, Botswana, Burundi, Comoros, Eritrea, Ethiopia, Kenya, Lesotho, Madagascar, Malawi, Mozambique, Namibia, Rwanda, Somalia, South Africa, South Sudan, Swaziland, Tanzania, Uganda, Zambia and Zimbabwe.</w:t>
      </w:r>
    </w:p>
  </w:endnote>
  <w:endnote w:id="3">
    <w:p w14:paraId="2825477B" w14:textId="77777777" w:rsidR="00525014" w:rsidRDefault="00525014">
      <w:pPr>
        <w:pStyle w:val="EndnoteText"/>
      </w:pPr>
      <w:r>
        <w:rPr>
          <w:rStyle w:val="EndnoteReference"/>
        </w:rPr>
        <w:endnoteRef/>
      </w:r>
      <w:r>
        <w:t xml:space="preserve"> </w:t>
      </w:r>
      <w:r w:rsidRPr="00D673EA">
        <w:t>In Internet culture, a lurker is typically a mem</w:t>
      </w:r>
      <w:r>
        <w:t xml:space="preserve">ber of an online community </w:t>
      </w:r>
      <w:r w:rsidRPr="00D673EA">
        <w:t>who observ</w:t>
      </w:r>
      <w:r>
        <w:t>es, but does not participate.</w:t>
      </w:r>
      <w:r w:rsidRPr="00D673EA">
        <w:t xml:space="preserve"> The exact definition depends on context. Lurkers make up a large proportion of all users in online communities.</w:t>
      </w:r>
      <w:r>
        <w:t xml:space="preserve"> </w:t>
      </w:r>
      <w:r w:rsidR="00D86BBB">
        <w:t xml:space="preserve">Reference: </w:t>
      </w:r>
      <w:r w:rsidR="00D86BBB" w:rsidRPr="00D86BBB">
        <w:t>http://www.sciencedirect.com/science/article/pii/S0747563214003008</w:t>
      </w:r>
    </w:p>
    <w:p w14:paraId="3933F7CD" w14:textId="77777777" w:rsidR="00525014" w:rsidRDefault="0052501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BBE52" w14:textId="77777777" w:rsidR="00525014" w:rsidRDefault="00525014" w:rsidP="00C55DD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BFA05" w14:textId="77777777" w:rsidR="001D790A" w:rsidRDefault="001D790A">
      <w:r>
        <w:separator/>
      </w:r>
    </w:p>
  </w:footnote>
  <w:footnote w:type="continuationSeparator" w:id="0">
    <w:p w14:paraId="36314CA2" w14:textId="77777777" w:rsidR="001D790A" w:rsidRDefault="001D79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D3426"/>
    <w:multiLevelType w:val="hybridMultilevel"/>
    <w:tmpl w:val="0C0EC08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79388F"/>
    <w:multiLevelType w:val="hybridMultilevel"/>
    <w:tmpl w:val="E5769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24077"/>
    <w:multiLevelType w:val="hybridMultilevel"/>
    <w:tmpl w:val="BDC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31266"/>
    <w:multiLevelType w:val="hybridMultilevel"/>
    <w:tmpl w:val="A7DC3754"/>
    <w:lvl w:ilvl="0" w:tplc="0CD0CFAA">
      <w:start w:val="1"/>
      <w:numFmt w:val="decimal"/>
      <w:lvlText w:val="%1."/>
      <w:lvlJc w:val="left"/>
      <w:pPr>
        <w:ind w:left="36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B73D3F"/>
    <w:multiLevelType w:val="hybridMultilevel"/>
    <w:tmpl w:val="0F3CEE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341175"/>
    <w:multiLevelType w:val="hybridMultilevel"/>
    <w:tmpl w:val="C2BA0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355AE"/>
    <w:multiLevelType w:val="hybridMultilevel"/>
    <w:tmpl w:val="8542B342"/>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72BA0D7B"/>
    <w:multiLevelType w:val="hybridMultilevel"/>
    <w:tmpl w:val="BFFCAA34"/>
    <w:lvl w:ilvl="0" w:tplc="4296F08E">
      <w:start w:val="1"/>
      <w:numFmt w:val="upperRoman"/>
      <w:lvlText w:val="%1."/>
      <w:lvlJc w:val="right"/>
      <w:pPr>
        <w:tabs>
          <w:tab w:val="num" w:pos="720"/>
        </w:tabs>
        <w:ind w:left="720" w:hanging="360"/>
      </w:pPr>
    </w:lvl>
    <w:lvl w:ilvl="1" w:tplc="13FC2594" w:tentative="1">
      <w:start w:val="1"/>
      <w:numFmt w:val="upperRoman"/>
      <w:lvlText w:val="%2."/>
      <w:lvlJc w:val="right"/>
      <w:pPr>
        <w:tabs>
          <w:tab w:val="num" w:pos="1440"/>
        </w:tabs>
        <w:ind w:left="1440" w:hanging="360"/>
      </w:pPr>
    </w:lvl>
    <w:lvl w:ilvl="2" w:tplc="185E0ED0" w:tentative="1">
      <w:start w:val="1"/>
      <w:numFmt w:val="upperRoman"/>
      <w:lvlText w:val="%3."/>
      <w:lvlJc w:val="right"/>
      <w:pPr>
        <w:tabs>
          <w:tab w:val="num" w:pos="2160"/>
        </w:tabs>
        <w:ind w:left="2160" w:hanging="360"/>
      </w:pPr>
    </w:lvl>
    <w:lvl w:ilvl="3" w:tplc="BCC2CF18" w:tentative="1">
      <w:start w:val="1"/>
      <w:numFmt w:val="upperRoman"/>
      <w:lvlText w:val="%4."/>
      <w:lvlJc w:val="right"/>
      <w:pPr>
        <w:tabs>
          <w:tab w:val="num" w:pos="2880"/>
        </w:tabs>
        <w:ind w:left="2880" w:hanging="360"/>
      </w:pPr>
    </w:lvl>
    <w:lvl w:ilvl="4" w:tplc="728037F0" w:tentative="1">
      <w:start w:val="1"/>
      <w:numFmt w:val="upperRoman"/>
      <w:lvlText w:val="%5."/>
      <w:lvlJc w:val="right"/>
      <w:pPr>
        <w:tabs>
          <w:tab w:val="num" w:pos="3600"/>
        </w:tabs>
        <w:ind w:left="3600" w:hanging="360"/>
      </w:pPr>
    </w:lvl>
    <w:lvl w:ilvl="5" w:tplc="688EAB1E" w:tentative="1">
      <w:start w:val="1"/>
      <w:numFmt w:val="upperRoman"/>
      <w:lvlText w:val="%6."/>
      <w:lvlJc w:val="right"/>
      <w:pPr>
        <w:tabs>
          <w:tab w:val="num" w:pos="4320"/>
        </w:tabs>
        <w:ind w:left="4320" w:hanging="360"/>
      </w:pPr>
    </w:lvl>
    <w:lvl w:ilvl="6" w:tplc="5402379E" w:tentative="1">
      <w:start w:val="1"/>
      <w:numFmt w:val="upperRoman"/>
      <w:lvlText w:val="%7."/>
      <w:lvlJc w:val="right"/>
      <w:pPr>
        <w:tabs>
          <w:tab w:val="num" w:pos="5040"/>
        </w:tabs>
        <w:ind w:left="5040" w:hanging="360"/>
      </w:pPr>
    </w:lvl>
    <w:lvl w:ilvl="7" w:tplc="3B1885DC" w:tentative="1">
      <w:start w:val="1"/>
      <w:numFmt w:val="upperRoman"/>
      <w:lvlText w:val="%8."/>
      <w:lvlJc w:val="right"/>
      <w:pPr>
        <w:tabs>
          <w:tab w:val="num" w:pos="5760"/>
        </w:tabs>
        <w:ind w:left="5760" w:hanging="360"/>
      </w:pPr>
    </w:lvl>
    <w:lvl w:ilvl="8" w:tplc="E82CA398" w:tentative="1">
      <w:start w:val="1"/>
      <w:numFmt w:val="upperRoman"/>
      <w:lvlText w:val="%9."/>
      <w:lvlJc w:val="right"/>
      <w:pPr>
        <w:tabs>
          <w:tab w:val="num" w:pos="6480"/>
        </w:tabs>
        <w:ind w:left="6480" w:hanging="360"/>
      </w:pPr>
    </w:lvl>
  </w:abstractNum>
  <w:abstractNum w:abstractNumId="8" w15:restartNumberingAfterBreak="0">
    <w:nsid w:val="77F71B04"/>
    <w:multiLevelType w:val="hybridMultilevel"/>
    <w:tmpl w:val="4C76A1E0"/>
    <w:lvl w:ilvl="0" w:tplc="04090005">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4"/>
  </w:num>
  <w:num w:numId="5">
    <w:abstractNumId w:val="8"/>
  </w:num>
  <w:num w:numId="6">
    <w:abstractNumId w:val="6"/>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72E"/>
    <w:rsid w:val="00015772"/>
    <w:rsid w:val="00017F16"/>
    <w:rsid w:val="00021B6B"/>
    <w:rsid w:val="0002387F"/>
    <w:rsid w:val="00025A7B"/>
    <w:rsid w:val="00027A12"/>
    <w:rsid w:val="00041BF0"/>
    <w:rsid w:val="00045E2A"/>
    <w:rsid w:val="0006149A"/>
    <w:rsid w:val="0006195C"/>
    <w:rsid w:val="00063F25"/>
    <w:rsid w:val="000651A4"/>
    <w:rsid w:val="000837D9"/>
    <w:rsid w:val="000A3835"/>
    <w:rsid w:val="000B2B10"/>
    <w:rsid w:val="000C30A1"/>
    <w:rsid w:val="000E2697"/>
    <w:rsid w:val="000E30D9"/>
    <w:rsid w:val="00100FEE"/>
    <w:rsid w:val="0010123C"/>
    <w:rsid w:val="00101386"/>
    <w:rsid w:val="00105F71"/>
    <w:rsid w:val="00107FBD"/>
    <w:rsid w:val="00112476"/>
    <w:rsid w:val="00117859"/>
    <w:rsid w:val="001203F2"/>
    <w:rsid w:val="001235E2"/>
    <w:rsid w:val="00141045"/>
    <w:rsid w:val="001501EB"/>
    <w:rsid w:val="0016011E"/>
    <w:rsid w:val="00164CE7"/>
    <w:rsid w:val="00171917"/>
    <w:rsid w:val="00176D83"/>
    <w:rsid w:val="001811FC"/>
    <w:rsid w:val="0018240C"/>
    <w:rsid w:val="00186C2D"/>
    <w:rsid w:val="0019007E"/>
    <w:rsid w:val="00192B02"/>
    <w:rsid w:val="001947F2"/>
    <w:rsid w:val="001B2CA2"/>
    <w:rsid w:val="001B541F"/>
    <w:rsid w:val="001C19D3"/>
    <w:rsid w:val="001C1AE4"/>
    <w:rsid w:val="001C7733"/>
    <w:rsid w:val="001D06DE"/>
    <w:rsid w:val="001D0986"/>
    <w:rsid w:val="001D23E4"/>
    <w:rsid w:val="001D790A"/>
    <w:rsid w:val="001D7EB9"/>
    <w:rsid w:val="001F3A1D"/>
    <w:rsid w:val="0021145A"/>
    <w:rsid w:val="00213183"/>
    <w:rsid w:val="00220668"/>
    <w:rsid w:val="002437BF"/>
    <w:rsid w:val="00244FEF"/>
    <w:rsid w:val="00251DCF"/>
    <w:rsid w:val="00255A83"/>
    <w:rsid w:val="002612CD"/>
    <w:rsid w:val="002624EA"/>
    <w:rsid w:val="00267346"/>
    <w:rsid w:val="002775FA"/>
    <w:rsid w:val="002A2540"/>
    <w:rsid w:val="002A64D4"/>
    <w:rsid w:val="002D7077"/>
    <w:rsid w:val="002E4EFD"/>
    <w:rsid w:val="002F0636"/>
    <w:rsid w:val="00320D41"/>
    <w:rsid w:val="00325027"/>
    <w:rsid w:val="00336F19"/>
    <w:rsid w:val="00355E31"/>
    <w:rsid w:val="00357132"/>
    <w:rsid w:val="003608F5"/>
    <w:rsid w:val="0036137A"/>
    <w:rsid w:val="003626F5"/>
    <w:rsid w:val="0038254E"/>
    <w:rsid w:val="003942F5"/>
    <w:rsid w:val="0039771F"/>
    <w:rsid w:val="003A60D5"/>
    <w:rsid w:val="003B137D"/>
    <w:rsid w:val="003C0D2D"/>
    <w:rsid w:val="003C48F7"/>
    <w:rsid w:val="003C71C9"/>
    <w:rsid w:val="003D49CD"/>
    <w:rsid w:val="003D6282"/>
    <w:rsid w:val="003E69C3"/>
    <w:rsid w:val="00412C47"/>
    <w:rsid w:val="004217D8"/>
    <w:rsid w:val="0043005F"/>
    <w:rsid w:val="0043607B"/>
    <w:rsid w:val="00440C14"/>
    <w:rsid w:val="00446A2F"/>
    <w:rsid w:val="00486F86"/>
    <w:rsid w:val="004A346C"/>
    <w:rsid w:val="004B0E47"/>
    <w:rsid w:val="004F12A7"/>
    <w:rsid w:val="004F145F"/>
    <w:rsid w:val="004F1F36"/>
    <w:rsid w:val="004F46C2"/>
    <w:rsid w:val="005056CF"/>
    <w:rsid w:val="00507FF1"/>
    <w:rsid w:val="0052476A"/>
    <w:rsid w:val="00525014"/>
    <w:rsid w:val="005440D2"/>
    <w:rsid w:val="0055772E"/>
    <w:rsid w:val="00560DE5"/>
    <w:rsid w:val="00565C9F"/>
    <w:rsid w:val="00572410"/>
    <w:rsid w:val="0058537A"/>
    <w:rsid w:val="00586910"/>
    <w:rsid w:val="00586C8F"/>
    <w:rsid w:val="00590DDF"/>
    <w:rsid w:val="0059433D"/>
    <w:rsid w:val="005B0290"/>
    <w:rsid w:val="005B1E8F"/>
    <w:rsid w:val="005C73D4"/>
    <w:rsid w:val="005F567C"/>
    <w:rsid w:val="005F6528"/>
    <w:rsid w:val="0060170F"/>
    <w:rsid w:val="00616ACC"/>
    <w:rsid w:val="00631CFC"/>
    <w:rsid w:val="00634A55"/>
    <w:rsid w:val="006406D8"/>
    <w:rsid w:val="00641416"/>
    <w:rsid w:val="00643112"/>
    <w:rsid w:val="006449C8"/>
    <w:rsid w:val="00645C0B"/>
    <w:rsid w:val="00645F0D"/>
    <w:rsid w:val="0065186C"/>
    <w:rsid w:val="00654527"/>
    <w:rsid w:val="00655AF2"/>
    <w:rsid w:val="00657D0D"/>
    <w:rsid w:val="0066448C"/>
    <w:rsid w:val="006670F9"/>
    <w:rsid w:val="00684E15"/>
    <w:rsid w:val="00695904"/>
    <w:rsid w:val="00696A25"/>
    <w:rsid w:val="006A186A"/>
    <w:rsid w:val="006C1E71"/>
    <w:rsid w:val="006C5A24"/>
    <w:rsid w:val="006D1E7C"/>
    <w:rsid w:val="006E5AB8"/>
    <w:rsid w:val="006E5C72"/>
    <w:rsid w:val="006F3B5C"/>
    <w:rsid w:val="00706F56"/>
    <w:rsid w:val="00710F8E"/>
    <w:rsid w:val="00711AFD"/>
    <w:rsid w:val="007427F2"/>
    <w:rsid w:val="00744F31"/>
    <w:rsid w:val="00750F72"/>
    <w:rsid w:val="00751FB3"/>
    <w:rsid w:val="007551F4"/>
    <w:rsid w:val="00755E33"/>
    <w:rsid w:val="00756E25"/>
    <w:rsid w:val="00763A6D"/>
    <w:rsid w:val="00784785"/>
    <w:rsid w:val="007908CE"/>
    <w:rsid w:val="007934C0"/>
    <w:rsid w:val="00794B20"/>
    <w:rsid w:val="007A5885"/>
    <w:rsid w:val="007A6279"/>
    <w:rsid w:val="007B09DC"/>
    <w:rsid w:val="007B3F6A"/>
    <w:rsid w:val="007B4729"/>
    <w:rsid w:val="007B5AE0"/>
    <w:rsid w:val="007D23CF"/>
    <w:rsid w:val="007D374C"/>
    <w:rsid w:val="007D4CA0"/>
    <w:rsid w:val="007E0CAB"/>
    <w:rsid w:val="007E5AF0"/>
    <w:rsid w:val="007E662D"/>
    <w:rsid w:val="007F3379"/>
    <w:rsid w:val="007F5657"/>
    <w:rsid w:val="0080733E"/>
    <w:rsid w:val="0083627C"/>
    <w:rsid w:val="0084445B"/>
    <w:rsid w:val="00852410"/>
    <w:rsid w:val="00865196"/>
    <w:rsid w:val="00867216"/>
    <w:rsid w:val="008750D1"/>
    <w:rsid w:val="00875948"/>
    <w:rsid w:val="00883CEB"/>
    <w:rsid w:val="00894841"/>
    <w:rsid w:val="008A1B40"/>
    <w:rsid w:val="008C6048"/>
    <w:rsid w:val="008E7EC0"/>
    <w:rsid w:val="008F02F1"/>
    <w:rsid w:val="008F7589"/>
    <w:rsid w:val="00901A24"/>
    <w:rsid w:val="00912673"/>
    <w:rsid w:val="00912B7A"/>
    <w:rsid w:val="00915C9A"/>
    <w:rsid w:val="00924434"/>
    <w:rsid w:val="00924B58"/>
    <w:rsid w:val="00947A0C"/>
    <w:rsid w:val="00956497"/>
    <w:rsid w:val="009621ED"/>
    <w:rsid w:val="00981D14"/>
    <w:rsid w:val="00985F17"/>
    <w:rsid w:val="00995AB8"/>
    <w:rsid w:val="009961D1"/>
    <w:rsid w:val="00997F2B"/>
    <w:rsid w:val="009B1E65"/>
    <w:rsid w:val="009B7D11"/>
    <w:rsid w:val="009C4ABF"/>
    <w:rsid w:val="009D1C51"/>
    <w:rsid w:val="009D7CC0"/>
    <w:rsid w:val="00A03CFF"/>
    <w:rsid w:val="00A03D12"/>
    <w:rsid w:val="00A0576A"/>
    <w:rsid w:val="00A122F3"/>
    <w:rsid w:val="00A20D70"/>
    <w:rsid w:val="00A2325E"/>
    <w:rsid w:val="00A34126"/>
    <w:rsid w:val="00A3552F"/>
    <w:rsid w:val="00A364A9"/>
    <w:rsid w:val="00A42382"/>
    <w:rsid w:val="00A4279C"/>
    <w:rsid w:val="00A5376B"/>
    <w:rsid w:val="00A62654"/>
    <w:rsid w:val="00A7028A"/>
    <w:rsid w:val="00A708E6"/>
    <w:rsid w:val="00A86B8F"/>
    <w:rsid w:val="00A872B5"/>
    <w:rsid w:val="00A95B7C"/>
    <w:rsid w:val="00AA06CC"/>
    <w:rsid w:val="00AA08FE"/>
    <w:rsid w:val="00AD5A37"/>
    <w:rsid w:val="00AD6E1E"/>
    <w:rsid w:val="00AF2E70"/>
    <w:rsid w:val="00AF5EA6"/>
    <w:rsid w:val="00B06DED"/>
    <w:rsid w:val="00B07057"/>
    <w:rsid w:val="00B10027"/>
    <w:rsid w:val="00B30181"/>
    <w:rsid w:val="00B37926"/>
    <w:rsid w:val="00B4060E"/>
    <w:rsid w:val="00B4063C"/>
    <w:rsid w:val="00B50B7E"/>
    <w:rsid w:val="00B5276E"/>
    <w:rsid w:val="00B54485"/>
    <w:rsid w:val="00B5609B"/>
    <w:rsid w:val="00B773CE"/>
    <w:rsid w:val="00B80B31"/>
    <w:rsid w:val="00B81A86"/>
    <w:rsid w:val="00B869E2"/>
    <w:rsid w:val="00B932FF"/>
    <w:rsid w:val="00BA68A9"/>
    <w:rsid w:val="00BB22D3"/>
    <w:rsid w:val="00BB6AF9"/>
    <w:rsid w:val="00BC22AD"/>
    <w:rsid w:val="00BD3623"/>
    <w:rsid w:val="00BD5CA3"/>
    <w:rsid w:val="00BF58E5"/>
    <w:rsid w:val="00C00A2E"/>
    <w:rsid w:val="00C0568F"/>
    <w:rsid w:val="00C1072B"/>
    <w:rsid w:val="00C10D0D"/>
    <w:rsid w:val="00C1245F"/>
    <w:rsid w:val="00C2333C"/>
    <w:rsid w:val="00C3308B"/>
    <w:rsid w:val="00C37AFF"/>
    <w:rsid w:val="00C37CF3"/>
    <w:rsid w:val="00C505FC"/>
    <w:rsid w:val="00C55DDB"/>
    <w:rsid w:val="00C60766"/>
    <w:rsid w:val="00C61AB0"/>
    <w:rsid w:val="00C74399"/>
    <w:rsid w:val="00CA0C79"/>
    <w:rsid w:val="00CA0C98"/>
    <w:rsid w:val="00CA575B"/>
    <w:rsid w:val="00CA67A6"/>
    <w:rsid w:val="00CE3E5B"/>
    <w:rsid w:val="00CF1297"/>
    <w:rsid w:val="00CF2437"/>
    <w:rsid w:val="00D06204"/>
    <w:rsid w:val="00D10F22"/>
    <w:rsid w:val="00D14FF9"/>
    <w:rsid w:val="00D1781E"/>
    <w:rsid w:val="00D20217"/>
    <w:rsid w:val="00D30637"/>
    <w:rsid w:val="00D348C5"/>
    <w:rsid w:val="00D5276F"/>
    <w:rsid w:val="00D56D25"/>
    <w:rsid w:val="00D60F80"/>
    <w:rsid w:val="00D673EA"/>
    <w:rsid w:val="00D86BBB"/>
    <w:rsid w:val="00D93CCB"/>
    <w:rsid w:val="00DC4069"/>
    <w:rsid w:val="00DD4CEF"/>
    <w:rsid w:val="00DD4D4C"/>
    <w:rsid w:val="00DE07F3"/>
    <w:rsid w:val="00DE4910"/>
    <w:rsid w:val="00DF273C"/>
    <w:rsid w:val="00E02C30"/>
    <w:rsid w:val="00E11C2A"/>
    <w:rsid w:val="00E15C9C"/>
    <w:rsid w:val="00E24010"/>
    <w:rsid w:val="00E31998"/>
    <w:rsid w:val="00E32A54"/>
    <w:rsid w:val="00E53363"/>
    <w:rsid w:val="00E603AD"/>
    <w:rsid w:val="00E6609F"/>
    <w:rsid w:val="00EA0F2A"/>
    <w:rsid w:val="00EA10C0"/>
    <w:rsid w:val="00EC72B2"/>
    <w:rsid w:val="00EF04F6"/>
    <w:rsid w:val="00EF3610"/>
    <w:rsid w:val="00EF50F6"/>
    <w:rsid w:val="00F13C31"/>
    <w:rsid w:val="00F33166"/>
    <w:rsid w:val="00F7694D"/>
    <w:rsid w:val="00F83A9F"/>
    <w:rsid w:val="00F844F9"/>
    <w:rsid w:val="00F85279"/>
    <w:rsid w:val="00F90098"/>
    <w:rsid w:val="00F95DCD"/>
    <w:rsid w:val="00FB14DF"/>
    <w:rsid w:val="00FB5858"/>
    <w:rsid w:val="00FC19D6"/>
    <w:rsid w:val="00FC639A"/>
    <w:rsid w:val="00FE3929"/>
    <w:rsid w:val="00FF0D0F"/>
    <w:rsid w:val="00FF5A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25EC90"/>
  <w15:docId w15:val="{93AF00CE-5711-4771-A4F4-0F2730D7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F22"/>
    <w:rPr>
      <w:sz w:val="24"/>
      <w:szCs w:val="24"/>
      <w:lang w:eastAsia="zh-TW"/>
    </w:rPr>
  </w:style>
  <w:style w:type="paragraph" w:styleId="Heading1">
    <w:name w:val="heading 1"/>
    <w:basedOn w:val="Normal"/>
    <w:link w:val="Heading1Char"/>
    <w:uiPriority w:val="9"/>
    <w:qFormat/>
    <w:rsid w:val="00525014"/>
    <w:pPr>
      <w:spacing w:before="100" w:beforeAutospacing="1" w:after="100" w:afterAutospacing="1"/>
      <w:outlineLvl w:val="0"/>
    </w:pPr>
    <w:rPr>
      <w:rFonts w:eastAsia="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5DDB"/>
    <w:pPr>
      <w:tabs>
        <w:tab w:val="center" w:pos="4153"/>
        <w:tab w:val="right" w:pos="8306"/>
      </w:tabs>
      <w:snapToGrid w:val="0"/>
    </w:pPr>
    <w:rPr>
      <w:sz w:val="20"/>
      <w:szCs w:val="20"/>
    </w:rPr>
  </w:style>
  <w:style w:type="paragraph" w:styleId="Footer">
    <w:name w:val="footer"/>
    <w:basedOn w:val="Normal"/>
    <w:rsid w:val="00C55DDB"/>
    <w:pPr>
      <w:tabs>
        <w:tab w:val="center" w:pos="4153"/>
        <w:tab w:val="right" w:pos="8306"/>
      </w:tabs>
      <w:snapToGrid w:val="0"/>
    </w:pPr>
    <w:rPr>
      <w:sz w:val="20"/>
      <w:szCs w:val="20"/>
    </w:rPr>
  </w:style>
  <w:style w:type="character" w:styleId="PageNumber">
    <w:name w:val="page number"/>
    <w:basedOn w:val="DefaultParagraphFont"/>
    <w:rsid w:val="00C55DDB"/>
  </w:style>
  <w:style w:type="character" w:styleId="Hyperlink">
    <w:name w:val="Hyperlink"/>
    <w:basedOn w:val="DefaultParagraphFont"/>
    <w:uiPriority w:val="99"/>
    <w:unhideWhenUsed/>
    <w:rsid w:val="00645C0B"/>
    <w:rPr>
      <w:color w:val="0000FF" w:themeColor="hyperlink"/>
      <w:u w:val="single"/>
    </w:rPr>
  </w:style>
  <w:style w:type="character" w:styleId="CommentReference">
    <w:name w:val="annotation reference"/>
    <w:basedOn w:val="DefaultParagraphFont"/>
    <w:uiPriority w:val="99"/>
    <w:semiHidden/>
    <w:unhideWhenUsed/>
    <w:rsid w:val="007A6279"/>
    <w:rPr>
      <w:sz w:val="18"/>
      <w:szCs w:val="18"/>
    </w:rPr>
  </w:style>
  <w:style w:type="paragraph" w:styleId="CommentText">
    <w:name w:val="annotation text"/>
    <w:basedOn w:val="Normal"/>
    <w:link w:val="CommentTextChar"/>
    <w:uiPriority w:val="99"/>
    <w:semiHidden/>
    <w:unhideWhenUsed/>
    <w:rsid w:val="007A6279"/>
  </w:style>
  <w:style w:type="character" w:customStyle="1" w:styleId="CommentTextChar">
    <w:name w:val="Comment Text Char"/>
    <w:basedOn w:val="DefaultParagraphFont"/>
    <w:link w:val="CommentText"/>
    <w:uiPriority w:val="99"/>
    <w:semiHidden/>
    <w:rsid w:val="007A6279"/>
    <w:rPr>
      <w:sz w:val="24"/>
      <w:szCs w:val="24"/>
      <w:lang w:eastAsia="zh-TW"/>
    </w:rPr>
  </w:style>
  <w:style w:type="paragraph" w:styleId="CommentSubject">
    <w:name w:val="annotation subject"/>
    <w:basedOn w:val="CommentText"/>
    <w:next w:val="CommentText"/>
    <w:link w:val="CommentSubjectChar"/>
    <w:uiPriority w:val="99"/>
    <w:semiHidden/>
    <w:unhideWhenUsed/>
    <w:rsid w:val="007A6279"/>
    <w:rPr>
      <w:b/>
      <w:bCs/>
      <w:sz w:val="20"/>
      <w:szCs w:val="20"/>
    </w:rPr>
  </w:style>
  <w:style w:type="character" w:customStyle="1" w:styleId="CommentSubjectChar">
    <w:name w:val="Comment Subject Char"/>
    <w:basedOn w:val="CommentTextChar"/>
    <w:link w:val="CommentSubject"/>
    <w:uiPriority w:val="99"/>
    <w:semiHidden/>
    <w:rsid w:val="007A6279"/>
    <w:rPr>
      <w:b/>
      <w:bCs/>
      <w:sz w:val="24"/>
      <w:szCs w:val="24"/>
      <w:lang w:eastAsia="zh-TW"/>
    </w:rPr>
  </w:style>
  <w:style w:type="paragraph" w:styleId="BalloonText">
    <w:name w:val="Balloon Text"/>
    <w:basedOn w:val="Normal"/>
    <w:link w:val="BalloonTextChar"/>
    <w:uiPriority w:val="99"/>
    <w:semiHidden/>
    <w:unhideWhenUsed/>
    <w:rsid w:val="007A6279"/>
    <w:rPr>
      <w:sz w:val="18"/>
      <w:szCs w:val="18"/>
    </w:rPr>
  </w:style>
  <w:style w:type="character" w:customStyle="1" w:styleId="BalloonTextChar">
    <w:name w:val="Balloon Text Char"/>
    <w:basedOn w:val="DefaultParagraphFont"/>
    <w:link w:val="BalloonText"/>
    <w:uiPriority w:val="99"/>
    <w:semiHidden/>
    <w:rsid w:val="007A6279"/>
    <w:rPr>
      <w:sz w:val="18"/>
      <w:szCs w:val="18"/>
      <w:lang w:eastAsia="zh-TW"/>
    </w:rPr>
  </w:style>
  <w:style w:type="character" w:customStyle="1" w:styleId="apple-converted-space">
    <w:name w:val="apple-converted-space"/>
    <w:basedOn w:val="DefaultParagraphFont"/>
    <w:rsid w:val="00A364A9"/>
  </w:style>
  <w:style w:type="character" w:styleId="FootnoteReference">
    <w:name w:val="footnote reference"/>
    <w:aliases w:val="Footnote Reference Number"/>
    <w:basedOn w:val="DefaultParagraphFont"/>
    <w:rsid w:val="00CA0C79"/>
    <w:rPr>
      <w:vertAlign w:val="superscript"/>
    </w:rPr>
  </w:style>
  <w:style w:type="paragraph" w:styleId="NormalWeb">
    <w:name w:val="Normal (Web)"/>
    <w:basedOn w:val="Normal"/>
    <w:uiPriority w:val="99"/>
    <w:unhideWhenUsed/>
    <w:rsid w:val="00586910"/>
    <w:pPr>
      <w:spacing w:before="100" w:beforeAutospacing="1" w:after="100" w:afterAutospacing="1"/>
    </w:pPr>
    <w:rPr>
      <w:rFonts w:eastAsia="Times New Roman"/>
      <w:lang w:val="en-GB" w:eastAsia="en-GB"/>
    </w:rPr>
  </w:style>
  <w:style w:type="paragraph" w:styleId="ListParagraph">
    <w:name w:val="List Paragraph"/>
    <w:basedOn w:val="Normal"/>
    <w:uiPriority w:val="34"/>
    <w:qFormat/>
    <w:rsid w:val="001811FC"/>
    <w:pPr>
      <w:spacing w:after="200" w:line="276" w:lineRule="auto"/>
      <w:ind w:left="720"/>
      <w:contextualSpacing/>
    </w:pPr>
    <w:rPr>
      <w:rFonts w:asciiTheme="minorHAnsi" w:eastAsiaTheme="minorHAnsi" w:hAnsiTheme="minorHAnsi" w:cstheme="minorBidi"/>
      <w:sz w:val="22"/>
      <w:szCs w:val="22"/>
      <w:lang w:val="en-GB" w:eastAsia="en-US"/>
    </w:rPr>
  </w:style>
  <w:style w:type="paragraph" w:styleId="EndnoteText">
    <w:name w:val="endnote text"/>
    <w:basedOn w:val="Normal"/>
    <w:link w:val="EndnoteTextChar"/>
    <w:uiPriority w:val="99"/>
    <w:semiHidden/>
    <w:unhideWhenUsed/>
    <w:rsid w:val="002F0636"/>
    <w:rPr>
      <w:sz w:val="20"/>
      <w:szCs w:val="20"/>
    </w:rPr>
  </w:style>
  <w:style w:type="character" w:customStyle="1" w:styleId="EndnoteTextChar">
    <w:name w:val="Endnote Text Char"/>
    <w:basedOn w:val="DefaultParagraphFont"/>
    <w:link w:val="EndnoteText"/>
    <w:uiPriority w:val="99"/>
    <w:semiHidden/>
    <w:rsid w:val="002F0636"/>
    <w:rPr>
      <w:lang w:eastAsia="zh-TW"/>
    </w:rPr>
  </w:style>
  <w:style w:type="character" w:styleId="EndnoteReference">
    <w:name w:val="endnote reference"/>
    <w:basedOn w:val="DefaultParagraphFont"/>
    <w:uiPriority w:val="99"/>
    <w:semiHidden/>
    <w:unhideWhenUsed/>
    <w:rsid w:val="002F0636"/>
    <w:rPr>
      <w:vertAlign w:val="superscript"/>
    </w:rPr>
  </w:style>
  <w:style w:type="paragraph" w:styleId="Caption">
    <w:name w:val="caption"/>
    <w:basedOn w:val="Normal"/>
    <w:next w:val="Normal"/>
    <w:uiPriority w:val="35"/>
    <w:unhideWhenUsed/>
    <w:qFormat/>
    <w:rsid w:val="004A346C"/>
    <w:pPr>
      <w:spacing w:after="200"/>
    </w:pPr>
    <w:rPr>
      <w:i/>
      <w:iCs/>
      <w:color w:val="1F497D" w:themeColor="text2"/>
      <w:sz w:val="18"/>
      <w:szCs w:val="18"/>
    </w:rPr>
  </w:style>
  <w:style w:type="character" w:customStyle="1" w:styleId="citationbook">
    <w:name w:val="citation book"/>
    <w:basedOn w:val="DefaultParagraphFont"/>
    <w:rsid w:val="007B4729"/>
  </w:style>
  <w:style w:type="character" w:customStyle="1" w:styleId="apple-style-span">
    <w:name w:val="apple-style-span"/>
    <w:basedOn w:val="DefaultParagraphFont"/>
    <w:rsid w:val="00641416"/>
  </w:style>
  <w:style w:type="character" w:styleId="Emphasis">
    <w:name w:val="Emphasis"/>
    <w:basedOn w:val="DefaultParagraphFont"/>
    <w:uiPriority w:val="20"/>
    <w:qFormat/>
    <w:rsid w:val="00865196"/>
    <w:rPr>
      <w:i/>
      <w:iCs/>
    </w:rPr>
  </w:style>
  <w:style w:type="character" w:customStyle="1" w:styleId="UnresolvedMention">
    <w:name w:val="Unresolved Mention"/>
    <w:basedOn w:val="DefaultParagraphFont"/>
    <w:uiPriority w:val="99"/>
    <w:semiHidden/>
    <w:unhideWhenUsed/>
    <w:rsid w:val="00865196"/>
    <w:rPr>
      <w:color w:val="808080"/>
      <w:shd w:val="clear" w:color="auto" w:fill="E6E6E6"/>
    </w:rPr>
  </w:style>
  <w:style w:type="character" w:customStyle="1" w:styleId="Heading1Char">
    <w:name w:val="Heading 1 Char"/>
    <w:basedOn w:val="DefaultParagraphFont"/>
    <w:link w:val="Heading1"/>
    <w:uiPriority w:val="9"/>
    <w:rsid w:val="00525014"/>
    <w:rPr>
      <w:rFonts w:eastAsia="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0427">
      <w:bodyDiv w:val="1"/>
      <w:marLeft w:val="0"/>
      <w:marRight w:val="0"/>
      <w:marTop w:val="0"/>
      <w:marBottom w:val="0"/>
      <w:divBdr>
        <w:top w:val="none" w:sz="0" w:space="0" w:color="auto"/>
        <w:left w:val="none" w:sz="0" w:space="0" w:color="auto"/>
        <w:bottom w:val="none" w:sz="0" w:space="0" w:color="auto"/>
        <w:right w:val="none" w:sz="0" w:space="0" w:color="auto"/>
      </w:divBdr>
    </w:div>
    <w:div w:id="357436306">
      <w:bodyDiv w:val="1"/>
      <w:marLeft w:val="0"/>
      <w:marRight w:val="0"/>
      <w:marTop w:val="0"/>
      <w:marBottom w:val="0"/>
      <w:divBdr>
        <w:top w:val="none" w:sz="0" w:space="0" w:color="auto"/>
        <w:left w:val="none" w:sz="0" w:space="0" w:color="auto"/>
        <w:bottom w:val="none" w:sz="0" w:space="0" w:color="auto"/>
        <w:right w:val="none" w:sz="0" w:space="0" w:color="auto"/>
      </w:divBdr>
    </w:div>
    <w:div w:id="943852428">
      <w:bodyDiv w:val="1"/>
      <w:marLeft w:val="0"/>
      <w:marRight w:val="0"/>
      <w:marTop w:val="0"/>
      <w:marBottom w:val="0"/>
      <w:divBdr>
        <w:top w:val="none" w:sz="0" w:space="0" w:color="auto"/>
        <w:left w:val="none" w:sz="0" w:space="0" w:color="auto"/>
        <w:bottom w:val="none" w:sz="0" w:space="0" w:color="auto"/>
        <w:right w:val="none" w:sz="0" w:space="0" w:color="auto"/>
      </w:divBdr>
    </w:div>
    <w:div w:id="1460219636">
      <w:bodyDiv w:val="1"/>
      <w:marLeft w:val="0"/>
      <w:marRight w:val="0"/>
      <w:marTop w:val="0"/>
      <w:marBottom w:val="0"/>
      <w:divBdr>
        <w:top w:val="none" w:sz="0" w:space="0" w:color="auto"/>
        <w:left w:val="none" w:sz="0" w:space="0" w:color="auto"/>
        <w:bottom w:val="none" w:sz="0" w:space="0" w:color="auto"/>
        <w:right w:val="none" w:sz="0" w:space="0" w:color="auto"/>
      </w:divBdr>
    </w:div>
    <w:div w:id="1717242731">
      <w:bodyDiv w:val="1"/>
      <w:marLeft w:val="0"/>
      <w:marRight w:val="0"/>
      <w:marTop w:val="0"/>
      <w:marBottom w:val="0"/>
      <w:divBdr>
        <w:top w:val="none" w:sz="0" w:space="0" w:color="auto"/>
        <w:left w:val="none" w:sz="0" w:space="0" w:color="auto"/>
        <w:bottom w:val="none" w:sz="0" w:space="0" w:color="auto"/>
        <w:right w:val="none" w:sz="0" w:space="0" w:color="auto"/>
      </w:divBdr>
    </w:div>
    <w:div w:id="1795828104">
      <w:bodyDiv w:val="1"/>
      <w:marLeft w:val="0"/>
      <w:marRight w:val="0"/>
      <w:marTop w:val="0"/>
      <w:marBottom w:val="0"/>
      <w:divBdr>
        <w:top w:val="none" w:sz="0" w:space="0" w:color="auto"/>
        <w:left w:val="none" w:sz="0" w:space="0" w:color="auto"/>
        <w:bottom w:val="none" w:sz="0" w:space="0" w:color="auto"/>
        <w:right w:val="none" w:sz="0" w:space="0" w:color="auto"/>
      </w:divBdr>
    </w:div>
    <w:div w:id="1808745057">
      <w:bodyDiv w:val="1"/>
      <w:marLeft w:val="0"/>
      <w:marRight w:val="0"/>
      <w:marTop w:val="0"/>
      <w:marBottom w:val="0"/>
      <w:divBdr>
        <w:top w:val="none" w:sz="0" w:space="0" w:color="auto"/>
        <w:left w:val="none" w:sz="0" w:space="0" w:color="auto"/>
        <w:bottom w:val="none" w:sz="0" w:space="0" w:color="auto"/>
        <w:right w:val="none" w:sz="0" w:space="0" w:color="auto"/>
      </w:divBdr>
    </w:div>
    <w:div w:id="1827934438">
      <w:bodyDiv w:val="1"/>
      <w:marLeft w:val="0"/>
      <w:marRight w:val="0"/>
      <w:marTop w:val="0"/>
      <w:marBottom w:val="0"/>
      <w:divBdr>
        <w:top w:val="none" w:sz="0" w:space="0" w:color="auto"/>
        <w:left w:val="none" w:sz="0" w:space="0" w:color="auto"/>
        <w:bottom w:val="none" w:sz="0" w:space="0" w:color="auto"/>
        <w:right w:val="none" w:sz="0" w:space="0" w:color="auto"/>
      </w:divBdr>
    </w:div>
    <w:div w:id="1852330455">
      <w:bodyDiv w:val="1"/>
      <w:marLeft w:val="0"/>
      <w:marRight w:val="0"/>
      <w:marTop w:val="0"/>
      <w:marBottom w:val="0"/>
      <w:divBdr>
        <w:top w:val="none" w:sz="0" w:space="0" w:color="auto"/>
        <w:left w:val="none" w:sz="0" w:space="0" w:color="auto"/>
        <w:bottom w:val="none" w:sz="0" w:space="0" w:color="auto"/>
        <w:right w:val="none" w:sz="0" w:space="0" w:color="auto"/>
      </w:divBdr>
    </w:div>
    <w:div w:id="1909921418">
      <w:bodyDiv w:val="1"/>
      <w:marLeft w:val="0"/>
      <w:marRight w:val="0"/>
      <w:marTop w:val="0"/>
      <w:marBottom w:val="0"/>
      <w:divBdr>
        <w:top w:val="none" w:sz="0" w:space="0" w:color="auto"/>
        <w:left w:val="none" w:sz="0" w:space="0" w:color="auto"/>
        <w:bottom w:val="none" w:sz="0" w:space="0" w:color="auto"/>
        <w:right w:val="none" w:sz="0" w:space="0" w:color="auto"/>
      </w:divBdr>
      <w:divsChild>
        <w:div w:id="633946646">
          <w:marLeft w:val="806"/>
          <w:marRight w:val="0"/>
          <w:marTop w:val="115"/>
          <w:marBottom w:val="0"/>
          <w:divBdr>
            <w:top w:val="none" w:sz="0" w:space="0" w:color="auto"/>
            <w:left w:val="none" w:sz="0" w:space="0" w:color="auto"/>
            <w:bottom w:val="none" w:sz="0" w:space="0" w:color="auto"/>
            <w:right w:val="none" w:sz="0" w:space="0" w:color="auto"/>
          </w:divBdr>
        </w:div>
      </w:divsChild>
    </w:div>
    <w:div w:id="2105614771">
      <w:bodyDiv w:val="1"/>
      <w:marLeft w:val="0"/>
      <w:marRight w:val="0"/>
      <w:marTop w:val="0"/>
      <w:marBottom w:val="0"/>
      <w:divBdr>
        <w:top w:val="none" w:sz="0" w:space="0" w:color="auto"/>
        <w:left w:val="none" w:sz="0" w:space="0" w:color="auto"/>
        <w:bottom w:val="none" w:sz="0" w:space="0" w:color="auto"/>
        <w:right w:val="none" w:sz="0" w:space="0" w:color="auto"/>
      </w:divBdr>
      <w:divsChild>
        <w:div w:id="227617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mailto:eaddai@unicef.org" TargetMode="Externa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mailto:nfallah@unicef.org" TargetMode="Externa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www.ncsl.org.uk/literature" TargetMode="Externa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E1CDE8-AC7E-4913-B501-0E1D9E0157AD}" type="doc">
      <dgm:prSet loTypeId="urn:microsoft.com/office/officeart/2008/layout/VerticalCurvedList" loCatId="list" qsTypeId="urn:microsoft.com/office/officeart/2005/8/quickstyle/simple4" qsCatId="simple" csTypeId="urn:microsoft.com/office/officeart/2005/8/colors/accent1_2" csCatId="accent1" phldr="1"/>
      <dgm:spPr/>
      <dgm:t>
        <a:bodyPr/>
        <a:lstStyle/>
        <a:p>
          <a:endParaRPr lang="en-US"/>
        </a:p>
      </dgm:t>
    </dgm:pt>
    <dgm:pt modelId="{5BF4350E-8DE7-414B-B2EF-696552991145}">
      <dgm:prSet phldrT="[Text]" custT="1"/>
      <dgm:spPr/>
      <dgm:t>
        <a:bodyPr/>
        <a:lstStyle/>
        <a:p>
          <a:pPr algn="l"/>
          <a:r>
            <a:rPr lang="en-US" sz="1050">
              <a:latin typeface="Times New Roman" panose="02020603050405020304" pitchFamily="18" charset="0"/>
              <a:cs typeface="Times New Roman" panose="02020603050405020304" pitchFamily="18" charset="0"/>
            </a:rPr>
            <a:t>Learning while doing to feedback into programme adjustments</a:t>
          </a:r>
        </a:p>
      </dgm:t>
    </dgm:pt>
    <dgm:pt modelId="{6FA9D8A0-2E4C-4544-A37B-225E6FECD9E1}" type="parTrans" cxnId="{B3924B2E-FAFB-47B3-B126-5E609E360246}">
      <dgm:prSet/>
      <dgm:spPr/>
      <dgm:t>
        <a:bodyPr/>
        <a:lstStyle/>
        <a:p>
          <a:pPr algn="l"/>
          <a:endParaRPr lang="en-US" sz="1050">
            <a:latin typeface="Times New Roman" panose="02020603050405020304" pitchFamily="18" charset="0"/>
            <a:cs typeface="Times New Roman" panose="02020603050405020304" pitchFamily="18" charset="0"/>
          </a:endParaRPr>
        </a:p>
      </dgm:t>
    </dgm:pt>
    <dgm:pt modelId="{3EFFAB52-2417-4AEC-BEEC-579A35E25CAA}" type="sibTrans" cxnId="{B3924B2E-FAFB-47B3-B126-5E609E360246}">
      <dgm:prSet/>
      <dgm:spPr/>
      <dgm:t>
        <a:bodyPr/>
        <a:lstStyle/>
        <a:p>
          <a:pPr algn="l"/>
          <a:endParaRPr lang="en-US" sz="1050">
            <a:latin typeface="Times New Roman" panose="02020603050405020304" pitchFamily="18" charset="0"/>
            <a:cs typeface="Times New Roman" panose="02020603050405020304" pitchFamily="18" charset="0"/>
          </a:endParaRPr>
        </a:p>
      </dgm:t>
    </dgm:pt>
    <dgm:pt modelId="{E74A45E7-714C-46E2-B345-D94C0D6800DF}">
      <dgm:prSet phldrT="[Text]" custT="1"/>
      <dgm:spPr/>
      <dgm:t>
        <a:bodyPr/>
        <a:lstStyle/>
        <a:p>
          <a:pPr algn="l"/>
          <a:r>
            <a:rPr lang="en-US" sz="1050">
              <a:latin typeface="Times New Roman" panose="02020603050405020304" pitchFamily="18" charset="0"/>
              <a:cs typeface="Times New Roman" panose="02020603050405020304" pitchFamily="18" charset="0"/>
            </a:rPr>
            <a:t>Learning from each other to improve programmes - Between &amp; within countries</a:t>
          </a:r>
        </a:p>
      </dgm:t>
    </dgm:pt>
    <dgm:pt modelId="{D25C9436-2886-4347-9B9D-24F46AF6F445}" type="parTrans" cxnId="{84B21537-BF92-4EDF-9619-B5880DC3F2CB}">
      <dgm:prSet/>
      <dgm:spPr/>
      <dgm:t>
        <a:bodyPr/>
        <a:lstStyle/>
        <a:p>
          <a:pPr algn="l"/>
          <a:endParaRPr lang="en-US" sz="1050">
            <a:latin typeface="Times New Roman" panose="02020603050405020304" pitchFamily="18" charset="0"/>
            <a:cs typeface="Times New Roman" panose="02020603050405020304" pitchFamily="18" charset="0"/>
          </a:endParaRPr>
        </a:p>
      </dgm:t>
    </dgm:pt>
    <dgm:pt modelId="{D1FADFE5-8F19-4B5F-A28C-43A50284B714}" type="sibTrans" cxnId="{84B21537-BF92-4EDF-9619-B5880DC3F2CB}">
      <dgm:prSet/>
      <dgm:spPr/>
      <dgm:t>
        <a:bodyPr/>
        <a:lstStyle/>
        <a:p>
          <a:pPr algn="l"/>
          <a:endParaRPr lang="en-US" sz="1050">
            <a:latin typeface="Times New Roman" panose="02020603050405020304" pitchFamily="18" charset="0"/>
            <a:cs typeface="Times New Roman" panose="02020603050405020304" pitchFamily="18" charset="0"/>
          </a:endParaRPr>
        </a:p>
      </dgm:t>
    </dgm:pt>
    <dgm:pt modelId="{5E66FFA9-2C37-46B1-9442-5F8F82CE0006}">
      <dgm:prSet phldrT="[Text]" custT="1"/>
      <dgm:spPr/>
      <dgm:t>
        <a:bodyPr/>
        <a:lstStyle/>
        <a:p>
          <a:pPr algn="l"/>
          <a:r>
            <a:rPr lang="en-US" sz="1050">
              <a:latin typeface="Times New Roman" panose="02020603050405020304" pitchFamily="18" charset="0"/>
              <a:cs typeface="Times New Roman" panose="02020603050405020304" pitchFamily="18" charset="0"/>
            </a:rPr>
            <a:t>Learning about how we learn</a:t>
          </a:r>
        </a:p>
      </dgm:t>
    </dgm:pt>
    <dgm:pt modelId="{7011F880-FA62-466E-AF03-5A70E41AD126}" type="parTrans" cxnId="{35EB696C-6F1D-4E33-A9AA-D91803DA75E3}">
      <dgm:prSet/>
      <dgm:spPr/>
      <dgm:t>
        <a:bodyPr/>
        <a:lstStyle/>
        <a:p>
          <a:pPr algn="l"/>
          <a:endParaRPr lang="en-US" sz="1050">
            <a:latin typeface="Times New Roman" panose="02020603050405020304" pitchFamily="18" charset="0"/>
            <a:cs typeface="Times New Roman" panose="02020603050405020304" pitchFamily="18" charset="0"/>
          </a:endParaRPr>
        </a:p>
      </dgm:t>
    </dgm:pt>
    <dgm:pt modelId="{AE1D88F7-E12A-47DE-874B-6E689A6F6618}" type="sibTrans" cxnId="{35EB696C-6F1D-4E33-A9AA-D91803DA75E3}">
      <dgm:prSet/>
      <dgm:spPr/>
      <dgm:t>
        <a:bodyPr/>
        <a:lstStyle/>
        <a:p>
          <a:pPr algn="l"/>
          <a:endParaRPr lang="en-US" sz="1050">
            <a:latin typeface="Times New Roman" panose="02020603050405020304" pitchFamily="18" charset="0"/>
            <a:cs typeface="Times New Roman" panose="02020603050405020304" pitchFamily="18" charset="0"/>
          </a:endParaRPr>
        </a:p>
      </dgm:t>
    </dgm:pt>
    <dgm:pt modelId="{26642BA7-BACE-4B52-BC85-7BF665115AC0}">
      <dgm:prSet phldrT="[Text]" custT="1"/>
      <dgm:spPr/>
      <dgm:t>
        <a:bodyPr/>
        <a:lstStyle/>
        <a:p>
          <a:pPr algn="l"/>
          <a:r>
            <a:rPr lang="en-US" sz="1050">
              <a:latin typeface="Times New Roman" panose="02020603050405020304" pitchFamily="18" charset="0"/>
              <a:cs typeface="Times New Roman" panose="02020603050405020304" pitchFamily="18" charset="0"/>
            </a:rPr>
            <a:t>Learning for replication and scaling - What works &amp; what can be copied or adapted</a:t>
          </a:r>
        </a:p>
      </dgm:t>
    </dgm:pt>
    <dgm:pt modelId="{69B80AE9-614F-4275-A7F9-5D5AF5B11A04}" type="parTrans" cxnId="{718B643E-3489-459B-B7B9-25976DA95D82}">
      <dgm:prSet/>
      <dgm:spPr/>
      <dgm:t>
        <a:bodyPr/>
        <a:lstStyle/>
        <a:p>
          <a:pPr algn="l"/>
          <a:endParaRPr lang="en-US" sz="1050">
            <a:latin typeface="Times New Roman" panose="02020603050405020304" pitchFamily="18" charset="0"/>
            <a:cs typeface="Times New Roman" panose="02020603050405020304" pitchFamily="18" charset="0"/>
          </a:endParaRPr>
        </a:p>
      </dgm:t>
    </dgm:pt>
    <dgm:pt modelId="{439B684E-24FF-4CDB-AD62-F9DA5180C813}" type="sibTrans" cxnId="{718B643E-3489-459B-B7B9-25976DA95D82}">
      <dgm:prSet/>
      <dgm:spPr/>
      <dgm:t>
        <a:bodyPr/>
        <a:lstStyle/>
        <a:p>
          <a:pPr algn="l"/>
          <a:endParaRPr lang="en-US" sz="1050">
            <a:latin typeface="Times New Roman" panose="02020603050405020304" pitchFamily="18" charset="0"/>
            <a:cs typeface="Times New Roman" panose="02020603050405020304" pitchFamily="18" charset="0"/>
          </a:endParaRPr>
        </a:p>
      </dgm:t>
    </dgm:pt>
    <dgm:pt modelId="{B76D52C7-0852-4D76-9831-E0A6AAA2083B}" type="pres">
      <dgm:prSet presAssocID="{36E1CDE8-AC7E-4913-B501-0E1D9E0157AD}" presName="Name0" presStyleCnt="0">
        <dgm:presLayoutVars>
          <dgm:chMax val="7"/>
          <dgm:chPref val="7"/>
          <dgm:dir/>
        </dgm:presLayoutVars>
      </dgm:prSet>
      <dgm:spPr/>
      <dgm:t>
        <a:bodyPr/>
        <a:lstStyle/>
        <a:p>
          <a:endParaRPr lang="en-US"/>
        </a:p>
      </dgm:t>
    </dgm:pt>
    <dgm:pt modelId="{FBF7528C-C5C2-45AC-8885-94F78D161F86}" type="pres">
      <dgm:prSet presAssocID="{36E1CDE8-AC7E-4913-B501-0E1D9E0157AD}" presName="Name1" presStyleCnt="0"/>
      <dgm:spPr/>
    </dgm:pt>
    <dgm:pt modelId="{CF733500-D862-4260-89AA-E80FBECAD45F}" type="pres">
      <dgm:prSet presAssocID="{36E1CDE8-AC7E-4913-B501-0E1D9E0157AD}" presName="cycle" presStyleCnt="0"/>
      <dgm:spPr/>
    </dgm:pt>
    <dgm:pt modelId="{3E28C64F-3902-4152-BF3B-DB4B3317B407}" type="pres">
      <dgm:prSet presAssocID="{36E1CDE8-AC7E-4913-B501-0E1D9E0157AD}" presName="srcNode" presStyleLbl="node1" presStyleIdx="0" presStyleCnt="4"/>
      <dgm:spPr/>
    </dgm:pt>
    <dgm:pt modelId="{22499AEF-3614-40AF-8292-5C7286B4FDBD}" type="pres">
      <dgm:prSet presAssocID="{36E1CDE8-AC7E-4913-B501-0E1D9E0157AD}" presName="conn" presStyleLbl="parChTrans1D2" presStyleIdx="0" presStyleCnt="1"/>
      <dgm:spPr/>
      <dgm:t>
        <a:bodyPr/>
        <a:lstStyle/>
        <a:p>
          <a:endParaRPr lang="en-US"/>
        </a:p>
      </dgm:t>
    </dgm:pt>
    <dgm:pt modelId="{5857EE5E-F8FA-4900-812B-505A08F51ED6}" type="pres">
      <dgm:prSet presAssocID="{36E1CDE8-AC7E-4913-B501-0E1D9E0157AD}" presName="extraNode" presStyleLbl="node1" presStyleIdx="0" presStyleCnt="4"/>
      <dgm:spPr/>
    </dgm:pt>
    <dgm:pt modelId="{E68564CB-B3BB-4C03-94B8-B867FA1CE66E}" type="pres">
      <dgm:prSet presAssocID="{36E1CDE8-AC7E-4913-B501-0E1D9E0157AD}" presName="dstNode" presStyleLbl="node1" presStyleIdx="0" presStyleCnt="4"/>
      <dgm:spPr/>
    </dgm:pt>
    <dgm:pt modelId="{430EF979-0106-455F-BB9E-CA050066B315}" type="pres">
      <dgm:prSet presAssocID="{5BF4350E-8DE7-414B-B2EF-696552991145}" presName="text_1" presStyleLbl="node1" presStyleIdx="0" presStyleCnt="4">
        <dgm:presLayoutVars>
          <dgm:bulletEnabled val="1"/>
        </dgm:presLayoutVars>
      </dgm:prSet>
      <dgm:spPr/>
      <dgm:t>
        <a:bodyPr/>
        <a:lstStyle/>
        <a:p>
          <a:endParaRPr lang="en-US"/>
        </a:p>
      </dgm:t>
    </dgm:pt>
    <dgm:pt modelId="{22FB819A-A0DC-44F0-8A60-972FC3C478F2}" type="pres">
      <dgm:prSet presAssocID="{5BF4350E-8DE7-414B-B2EF-696552991145}" presName="accent_1" presStyleCnt="0"/>
      <dgm:spPr/>
    </dgm:pt>
    <dgm:pt modelId="{AB49B21A-3385-47A0-83FC-207496606946}" type="pres">
      <dgm:prSet presAssocID="{5BF4350E-8DE7-414B-B2EF-696552991145}" presName="accentRepeatNode" presStyleLbl="solidFgAcc1" presStyleIdx="0" presStyleCnt="4"/>
      <dgm:spPr/>
    </dgm:pt>
    <dgm:pt modelId="{86349661-9FF7-4804-84F7-5392485F3D5F}" type="pres">
      <dgm:prSet presAssocID="{E74A45E7-714C-46E2-B345-D94C0D6800DF}" presName="text_2" presStyleLbl="node1" presStyleIdx="1" presStyleCnt="4">
        <dgm:presLayoutVars>
          <dgm:bulletEnabled val="1"/>
        </dgm:presLayoutVars>
      </dgm:prSet>
      <dgm:spPr/>
      <dgm:t>
        <a:bodyPr/>
        <a:lstStyle/>
        <a:p>
          <a:endParaRPr lang="en-US"/>
        </a:p>
      </dgm:t>
    </dgm:pt>
    <dgm:pt modelId="{DD0FD8C9-6710-4813-8CD7-91EC71AC3ED9}" type="pres">
      <dgm:prSet presAssocID="{E74A45E7-714C-46E2-B345-D94C0D6800DF}" presName="accent_2" presStyleCnt="0"/>
      <dgm:spPr/>
    </dgm:pt>
    <dgm:pt modelId="{9FF00826-5F26-452C-8EF8-A02DDEDDA53D}" type="pres">
      <dgm:prSet presAssocID="{E74A45E7-714C-46E2-B345-D94C0D6800DF}" presName="accentRepeatNode" presStyleLbl="solidFgAcc1" presStyleIdx="1" presStyleCnt="4"/>
      <dgm:spPr/>
    </dgm:pt>
    <dgm:pt modelId="{83566BB3-A138-4F63-B8AC-D7B0D5D37942}" type="pres">
      <dgm:prSet presAssocID="{26642BA7-BACE-4B52-BC85-7BF665115AC0}" presName="text_3" presStyleLbl="node1" presStyleIdx="2" presStyleCnt="4">
        <dgm:presLayoutVars>
          <dgm:bulletEnabled val="1"/>
        </dgm:presLayoutVars>
      </dgm:prSet>
      <dgm:spPr/>
      <dgm:t>
        <a:bodyPr/>
        <a:lstStyle/>
        <a:p>
          <a:endParaRPr lang="en-US"/>
        </a:p>
      </dgm:t>
    </dgm:pt>
    <dgm:pt modelId="{E644EB57-7CEA-4009-94FF-03CF305227FF}" type="pres">
      <dgm:prSet presAssocID="{26642BA7-BACE-4B52-BC85-7BF665115AC0}" presName="accent_3" presStyleCnt="0"/>
      <dgm:spPr/>
    </dgm:pt>
    <dgm:pt modelId="{4AE67E94-C245-442D-B3E6-8539B5487FE0}" type="pres">
      <dgm:prSet presAssocID="{26642BA7-BACE-4B52-BC85-7BF665115AC0}" presName="accentRepeatNode" presStyleLbl="solidFgAcc1" presStyleIdx="2" presStyleCnt="4"/>
      <dgm:spPr/>
    </dgm:pt>
    <dgm:pt modelId="{5729F277-A874-4FBA-8C9C-FF8FCF2625BA}" type="pres">
      <dgm:prSet presAssocID="{5E66FFA9-2C37-46B1-9442-5F8F82CE0006}" presName="text_4" presStyleLbl="node1" presStyleIdx="3" presStyleCnt="4">
        <dgm:presLayoutVars>
          <dgm:bulletEnabled val="1"/>
        </dgm:presLayoutVars>
      </dgm:prSet>
      <dgm:spPr/>
      <dgm:t>
        <a:bodyPr/>
        <a:lstStyle/>
        <a:p>
          <a:endParaRPr lang="en-US"/>
        </a:p>
      </dgm:t>
    </dgm:pt>
    <dgm:pt modelId="{1FAB4949-4180-4709-BE7C-49AFA0691A2E}" type="pres">
      <dgm:prSet presAssocID="{5E66FFA9-2C37-46B1-9442-5F8F82CE0006}" presName="accent_4" presStyleCnt="0"/>
      <dgm:spPr/>
    </dgm:pt>
    <dgm:pt modelId="{77E1F416-E056-4D82-B9B1-61576E8725B9}" type="pres">
      <dgm:prSet presAssocID="{5E66FFA9-2C37-46B1-9442-5F8F82CE0006}" presName="accentRepeatNode" presStyleLbl="solidFgAcc1" presStyleIdx="3" presStyleCnt="4"/>
      <dgm:spPr/>
    </dgm:pt>
  </dgm:ptLst>
  <dgm:cxnLst>
    <dgm:cxn modelId="{77676460-7DA6-44C2-AE15-01CF9D800951}" type="presOf" srcId="{5BF4350E-8DE7-414B-B2EF-696552991145}" destId="{430EF979-0106-455F-BB9E-CA050066B315}" srcOrd="0" destOrd="0" presId="urn:microsoft.com/office/officeart/2008/layout/VerticalCurvedList"/>
    <dgm:cxn modelId="{503B7324-E812-4FD2-A228-5967BC5D06A2}" type="presOf" srcId="{5E66FFA9-2C37-46B1-9442-5F8F82CE0006}" destId="{5729F277-A874-4FBA-8C9C-FF8FCF2625BA}" srcOrd="0" destOrd="0" presId="urn:microsoft.com/office/officeart/2008/layout/VerticalCurvedList"/>
    <dgm:cxn modelId="{AE6ACB5B-8ED3-4A1E-AD06-17770DBB17D0}" type="presOf" srcId="{3EFFAB52-2417-4AEC-BEEC-579A35E25CAA}" destId="{22499AEF-3614-40AF-8292-5C7286B4FDBD}" srcOrd="0" destOrd="0" presId="urn:microsoft.com/office/officeart/2008/layout/VerticalCurvedList"/>
    <dgm:cxn modelId="{78B7327C-E965-4E2E-9638-9D6A56C9A720}" type="presOf" srcId="{E74A45E7-714C-46E2-B345-D94C0D6800DF}" destId="{86349661-9FF7-4804-84F7-5392485F3D5F}" srcOrd="0" destOrd="0" presId="urn:microsoft.com/office/officeart/2008/layout/VerticalCurvedList"/>
    <dgm:cxn modelId="{84B21537-BF92-4EDF-9619-B5880DC3F2CB}" srcId="{36E1CDE8-AC7E-4913-B501-0E1D9E0157AD}" destId="{E74A45E7-714C-46E2-B345-D94C0D6800DF}" srcOrd="1" destOrd="0" parTransId="{D25C9436-2886-4347-9B9D-24F46AF6F445}" sibTransId="{D1FADFE5-8F19-4B5F-A28C-43A50284B714}"/>
    <dgm:cxn modelId="{DE1C7A74-5453-48E2-8354-97DA22926CB5}" type="presOf" srcId="{36E1CDE8-AC7E-4913-B501-0E1D9E0157AD}" destId="{B76D52C7-0852-4D76-9831-E0A6AAA2083B}" srcOrd="0" destOrd="0" presId="urn:microsoft.com/office/officeart/2008/layout/VerticalCurvedList"/>
    <dgm:cxn modelId="{3ED28875-2911-4846-B5AA-7FFCDA1320BA}" type="presOf" srcId="{26642BA7-BACE-4B52-BC85-7BF665115AC0}" destId="{83566BB3-A138-4F63-B8AC-D7B0D5D37942}" srcOrd="0" destOrd="0" presId="urn:microsoft.com/office/officeart/2008/layout/VerticalCurvedList"/>
    <dgm:cxn modelId="{35EB696C-6F1D-4E33-A9AA-D91803DA75E3}" srcId="{36E1CDE8-AC7E-4913-B501-0E1D9E0157AD}" destId="{5E66FFA9-2C37-46B1-9442-5F8F82CE0006}" srcOrd="3" destOrd="0" parTransId="{7011F880-FA62-466E-AF03-5A70E41AD126}" sibTransId="{AE1D88F7-E12A-47DE-874B-6E689A6F6618}"/>
    <dgm:cxn modelId="{718B643E-3489-459B-B7B9-25976DA95D82}" srcId="{36E1CDE8-AC7E-4913-B501-0E1D9E0157AD}" destId="{26642BA7-BACE-4B52-BC85-7BF665115AC0}" srcOrd="2" destOrd="0" parTransId="{69B80AE9-614F-4275-A7F9-5D5AF5B11A04}" sibTransId="{439B684E-24FF-4CDB-AD62-F9DA5180C813}"/>
    <dgm:cxn modelId="{B3924B2E-FAFB-47B3-B126-5E609E360246}" srcId="{36E1CDE8-AC7E-4913-B501-0E1D9E0157AD}" destId="{5BF4350E-8DE7-414B-B2EF-696552991145}" srcOrd="0" destOrd="0" parTransId="{6FA9D8A0-2E4C-4544-A37B-225E6FECD9E1}" sibTransId="{3EFFAB52-2417-4AEC-BEEC-579A35E25CAA}"/>
    <dgm:cxn modelId="{05EFB95E-6370-4A4C-9F25-30499CD4E8F4}" type="presParOf" srcId="{B76D52C7-0852-4D76-9831-E0A6AAA2083B}" destId="{FBF7528C-C5C2-45AC-8885-94F78D161F86}" srcOrd="0" destOrd="0" presId="urn:microsoft.com/office/officeart/2008/layout/VerticalCurvedList"/>
    <dgm:cxn modelId="{9BFE3CC2-6677-4773-BCEE-06495AA9EECD}" type="presParOf" srcId="{FBF7528C-C5C2-45AC-8885-94F78D161F86}" destId="{CF733500-D862-4260-89AA-E80FBECAD45F}" srcOrd="0" destOrd="0" presId="urn:microsoft.com/office/officeart/2008/layout/VerticalCurvedList"/>
    <dgm:cxn modelId="{EED512BE-7E96-4AB1-A917-85D07AEFE140}" type="presParOf" srcId="{CF733500-D862-4260-89AA-E80FBECAD45F}" destId="{3E28C64F-3902-4152-BF3B-DB4B3317B407}" srcOrd="0" destOrd="0" presId="urn:microsoft.com/office/officeart/2008/layout/VerticalCurvedList"/>
    <dgm:cxn modelId="{77640B26-65DC-4567-B911-3A71308D7ABE}" type="presParOf" srcId="{CF733500-D862-4260-89AA-E80FBECAD45F}" destId="{22499AEF-3614-40AF-8292-5C7286B4FDBD}" srcOrd="1" destOrd="0" presId="urn:microsoft.com/office/officeart/2008/layout/VerticalCurvedList"/>
    <dgm:cxn modelId="{6F3D9558-A70E-4F26-9483-F24FE2B85BF8}" type="presParOf" srcId="{CF733500-D862-4260-89AA-E80FBECAD45F}" destId="{5857EE5E-F8FA-4900-812B-505A08F51ED6}" srcOrd="2" destOrd="0" presId="urn:microsoft.com/office/officeart/2008/layout/VerticalCurvedList"/>
    <dgm:cxn modelId="{A5C67227-DFC7-4F79-A358-1DFA0F033466}" type="presParOf" srcId="{CF733500-D862-4260-89AA-E80FBECAD45F}" destId="{E68564CB-B3BB-4C03-94B8-B867FA1CE66E}" srcOrd="3" destOrd="0" presId="urn:microsoft.com/office/officeart/2008/layout/VerticalCurvedList"/>
    <dgm:cxn modelId="{9CFB37C6-D510-4C0E-8684-5EEF49ED5B89}" type="presParOf" srcId="{FBF7528C-C5C2-45AC-8885-94F78D161F86}" destId="{430EF979-0106-455F-BB9E-CA050066B315}" srcOrd="1" destOrd="0" presId="urn:microsoft.com/office/officeart/2008/layout/VerticalCurvedList"/>
    <dgm:cxn modelId="{05B29B74-50B9-41D9-94EB-35B39CE6D0E6}" type="presParOf" srcId="{FBF7528C-C5C2-45AC-8885-94F78D161F86}" destId="{22FB819A-A0DC-44F0-8A60-972FC3C478F2}" srcOrd="2" destOrd="0" presId="urn:microsoft.com/office/officeart/2008/layout/VerticalCurvedList"/>
    <dgm:cxn modelId="{07DF31F2-19BC-4547-AD8E-3B07512434A8}" type="presParOf" srcId="{22FB819A-A0DC-44F0-8A60-972FC3C478F2}" destId="{AB49B21A-3385-47A0-83FC-207496606946}" srcOrd="0" destOrd="0" presId="urn:microsoft.com/office/officeart/2008/layout/VerticalCurvedList"/>
    <dgm:cxn modelId="{7FA1D8DB-E2DB-4D65-8CA2-E305BB4A4DED}" type="presParOf" srcId="{FBF7528C-C5C2-45AC-8885-94F78D161F86}" destId="{86349661-9FF7-4804-84F7-5392485F3D5F}" srcOrd="3" destOrd="0" presId="urn:microsoft.com/office/officeart/2008/layout/VerticalCurvedList"/>
    <dgm:cxn modelId="{08578E8D-802F-432F-97BA-0D6847DCA5DD}" type="presParOf" srcId="{FBF7528C-C5C2-45AC-8885-94F78D161F86}" destId="{DD0FD8C9-6710-4813-8CD7-91EC71AC3ED9}" srcOrd="4" destOrd="0" presId="urn:microsoft.com/office/officeart/2008/layout/VerticalCurvedList"/>
    <dgm:cxn modelId="{F769001D-2B0A-4911-9347-BA5A92DFB40D}" type="presParOf" srcId="{DD0FD8C9-6710-4813-8CD7-91EC71AC3ED9}" destId="{9FF00826-5F26-452C-8EF8-A02DDEDDA53D}" srcOrd="0" destOrd="0" presId="urn:microsoft.com/office/officeart/2008/layout/VerticalCurvedList"/>
    <dgm:cxn modelId="{2ADA98F4-7873-4095-B047-9B70EDDFE527}" type="presParOf" srcId="{FBF7528C-C5C2-45AC-8885-94F78D161F86}" destId="{83566BB3-A138-4F63-B8AC-D7B0D5D37942}" srcOrd="5" destOrd="0" presId="urn:microsoft.com/office/officeart/2008/layout/VerticalCurvedList"/>
    <dgm:cxn modelId="{307823AA-4B80-4DBF-830C-70F6396C977A}" type="presParOf" srcId="{FBF7528C-C5C2-45AC-8885-94F78D161F86}" destId="{E644EB57-7CEA-4009-94FF-03CF305227FF}" srcOrd="6" destOrd="0" presId="urn:microsoft.com/office/officeart/2008/layout/VerticalCurvedList"/>
    <dgm:cxn modelId="{298F816E-2EF3-4497-A238-39FF9040AE1E}" type="presParOf" srcId="{E644EB57-7CEA-4009-94FF-03CF305227FF}" destId="{4AE67E94-C245-442D-B3E6-8539B5487FE0}" srcOrd="0" destOrd="0" presId="urn:microsoft.com/office/officeart/2008/layout/VerticalCurvedList"/>
    <dgm:cxn modelId="{78820651-2EC3-4497-A393-DC3A86BE9AF9}" type="presParOf" srcId="{FBF7528C-C5C2-45AC-8885-94F78D161F86}" destId="{5729F277-A874-4FBA-8C9C-FF8FCF2625BA}" srcOrd="7" destOrd="0" presId="urn:microsoft.com/office/officeart/2008/layout/VerticalCurvedList"/>
    <dgm:cxn modelId="{DD7ABCD0-6BF2-42EC-902D-1CF5AB062AF0}" type="presParOf" srcId="{FBF7528C-C5C2-45AC-8885-94F78D161F86}" destId="{1FAB4949-4180-4709-BE7C-49AFA0691A2E}" srcOrd="8" destOrd="0" presId="urn:microsoft.com/office/officeart/2008/layout/VerticalCurvedList"/>
    <dgm:cxn modelId="{D48D7C99-E208-4763-A36F-0439F959D36E}" type="presParOf" srcId="{1FAB4949-4180-4709-BE7C-49AFA0691A2E}" destId="{77E1F416-E056-4D82-B9B1-61576E8725B9}" srcOrd="0" destOrd="0" presId="urn:microsoft.com/office/officeart/2008/layout/VerticalCurved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64C6CAA-33B8-4449-AF79-A3AB29B22BDB}" type="doc">
      <dgm:prSet loTypeId="urn:microsoft.com/office/officeart/2009/3/layout/PhasedProcess" loCatId="process" qsTypeId="urn:microsoft.com/office/officeart/2005/8/quickstyle/simple1" qsCatId="simple" csTypeId="urn:microsoft.com/office/officeart/2005/8/colors/accent1_2" csCatId="accent1" phldr="1"/>
      <dgm:spPr/>
      <dgm:t>
        <a:bodyPr/>
        <a:lstStyle/>
        <a:p>
          <a:endParaRPr lang="en-US"/>
        </a:p>
      </dgm:t>
    </dgm:pt>
    <dgm:pt modelId="{B99E4580-AF01-4134-85AE-50B8A8596B95}">
      <dgm:prSet phldrT="[Text]"/>
      <dgm:spPr/>
      <dgm:t>
        <a:bodyPr/>
        <a:lstStyle/>
        <a:p>
          <a:r>
            <a:rPr lang="en-US">
              <a:latin typeface="Times New Roman" panose="02020603050405020304" pitchFamily="18" charset="0"/>
              <a:cs typeface="Times New Roman" panose="02020603050405020304" pitchFamily="18" charset="0"/>
            </a:rPr>
            <a:t>Lurkers</a:t>
          </a:r>
        </a:p>
      </dgm:t>
    </dgm:pt>
    <dgm:pt modelId="{4E1E2089-4201-4CD9-B305-E4EB5F38EC85}" type="parTrans" cxnId="{50B8E1B3-91C4-4F87-804D-CD266B564E1F}">
      <dgm:prSet/>
      <dgm:spPr/>
      <dgm:t>
        <a:bodyPr/>
        <a:lstStyle/>
        <a:p>
          <a:endParaRPr lang="en-US">
            <a:latin typeface="Times New Roman" panose="02020603050405020304" pitchFamily="18" charset="0"/>
            <a:cs typeface="Times New Roman" panose="02020603050405020304" pitchFamily="18" charset="0"/>
          </a:endParaRPr>
        </a:p>
      </dgm:t>
    </dgm:pt>
    <dgm:pt modelId="{4FA2F51F-0121-4BDA-BF02-B29FCAA404AA}" type="sibTrans" cxnId="{50B8E1B3-91C4-4F87-804D-CD266B564E1F}">
      <dgm:prSet/>
      <dgm:spPr/>
      <dgm:t>
        <a:bodyPr/>
        <a:lstStyle/>
        <a:p>
          <a:endParaRPr lang="en-US">
            <a:latin typeface="Times New Roman" panose="02020603050405020304" pitchFamily="18" charset="0"/>
            <a:cs typeface="Times New Roman" panose="02020603050405020304" pitchFamily="18" charset="0"/>
          </a:endParaRPr>
        </a:p>
      </dgm:t>
    </dgm:pt>
    <dgm:pt modelId="{6F7A4EA1-45C9-49FD-85C6-DCA35FC8706C}">
      <dgm:prSet phldrT="[Text]"/>
      <dgm:spPr/>
      <dgm:t>
        <a:bodyPr/>
        <a:lstStyle/>
        <a:p>
          <a:r>
            <a:rPr lang="en-US">
              <a:latin typeface="Times New Roman" panose="02020603050405020304" pitchFamily="18" charset="0"/>
              <a:cs typeface="Times New Roman" panose="02020603050405020304" pitchFamily="18" charset="0"/>
            </a:rPr>
            <a:t>non-users</a:t>
          </a:r>
        </a:p>
      </dgm:t>
    </dgm:pt>
    <dgm:pt modelId="{B457343E-F233-4EC8-AB06-936111C39B53}" type="parTrans" cxnId="{C9B14013-34E6-4EBC-9264-7E5074B37178}">
      <dgm:prSet/>
      <dgm:spPr/>
      <dgm:t>
        <a:bodyPr/>
        <a:lstStyle/>
        <a:p>
          <a:endParaRPr lang="en-US">
            <a:latin typeface="Times New Roman" panose="02020603050405020304" pitchFamily="18" charset="0"/>
            <a:cs typeface="Times New Roman" panose="02020603050405020304" pitchFamily="18" charset="0"/>
          </a:endParaRPr>
        </a:p>
      </dgm:t>
    </dgm:pt>
    <dgm:pt modelId="{3470065D-C7AE-4997-8610-4FCD85BAB54F}" type="sibTrans" cxnId="{C9B14013-34E6-4EBC-9264-7E5074B37178}">
      <dgm:prSet/>
      <dgm:spPr/>
      <dgm:t>
        <a:bodyPr/>
        <a:lstStyle/>
        <a:p>
          <a:endParaRPr lang="en-US">
            <a:latin typeface="Times New Roman" panose="02020603050405020304" pitchFamily="18" charset="0"/>
            <a:cs typeface="Times New Roman" panose="02020603050405020304" pitchFamily="18" charset="0"/>
          </a:endParaRPr>
        </a:p>
      </dgm:t>
    </dgm:pt>
    <dgm:pt modelId="{AC35C607-8BE1-4BB8-A030-05EF51220E06}">
      <dgm:prSet phldrT="[Text]" custT="1"/>
      <dgm:spPr/>
      <dgm:t>
        <a:bodyPr/>
        <a:lstStyle/>
        <a:p>
          <a:r>
            <a:rPr lang="en-US" sz="900">
              <a:latin typeface="Times New Roman" panose="02020603050405020304" pitchFamily="18" charset="0"/>
              <a:cs typeface="Times New Roman" panose="02020603050405020304" pitchFamily="18" charset="0"/>
            </a:rPr>
            <a:t>Active Users</a:t>
          </a:r>
        </a:p>
      </dgm:t>
    </dgm:pt>
    <dgm:pt modelId="{E4529D71-0015-49C6-BA18-B95EB1913C13}" type="parTrans" cxnId="{352CBFB6-8785-422E-908F-78164E56DA58}">
      <dgm:prSet/>
      <dgm:spPr/>
      <dgm:t>
        <a:bodyPr/>
        <a:lstStyle/>
        <a:p>
          <a:endParaRPr lang="en-US">
            <a:latin typeface="Times New Roman" panose="02020603050405020304" pitchFamily="18" charset="0"/>
            <a:cs typeface="Times New Roman" panose="02020603050405020304" pitchFamily="18" charset="0"/>
          </a:endParaRPr>
        </a:p>
      </dgm:t>
    </dgm:pt>
    <dgm:pt modelId="{B6FEFDA6-66F3-4061-96CD-576B5FEADBE9}" type="sibTrans" cxnId="{352CBFB6-8785-422E-908F-78164E56DA58}">
      <dgm:prSet/>
      <dgm:spPr/>
      <dgm:t>
        <a:bodyPr/>
        <a:lstStyle/>
        <a:p>
          <a:endParaRPr lang="en-US">
            <a:latin typeface="Times New Roman" panose="02020603050405020304" pitchFamily="18" charset="0"/>
            <a:cs typeface="Times New Roman" panose="02020603050405020304" pitchFamily="18" charset="0"/>
          </a:endParaRPr>
        </a:p>
      </dgm:t>
    </dgm:pt>
    <dgm:pt modelId="{706B023F-BCCB-4095-BA6E-F7AD1866563C}">
      <dgm:prSet phldrT="[Text]" custT="1"/>
      <dgm:spPr/>
      <dgm:t>
        <a:bodyPr/>
        <a:lstStyle/>
        <a:p>
          <a:r>
            <a:rPr lang="en-US" sz="800" b="0">
              <a:latin typeface="Times New Roman" panose="02020603050405020304" pitchFamily="18" charset="0"/>
              <a:cs typeface="Times New Roman" panose="02020603050405020304" pitchFamily="18" charset="0"/>
            </a:rPr>
            <a:t>Contributers</a:t>
          </a:r>
        </a:p>
      </dgm:t>
    </dgm:pt>
    <dgm:pt modelId="{01483A05-CF64-46B6-9149-31B7AFF61118}" type="parTrans" cxnId="{62738B63-4C90-4E47-8E7B-AE08D165C063}">
      <dgm:prSet/>
      <dgm:spPr/>
      <dgm:t>
        <a:bodyPr/>
        <a:lstStyle/>
        <a:p>
          <a:endParaRPr lang="en-US">
            <a:latin typeface="Times New Roman" panose="02020603050405020304" pitchFamily="18" charset="0"/>
            <a:cs typeface="Times New Roman" panose="02020603050405020304" pitchFamily="18" charset="0"/>
          </a:endParaRPr>
        </a:p>
      </dgm:t>
    </dgm:pt>
    <dgm:pt modelId="{8022509D-E04C-4D05-B18B-8090F0F8B568}" type="sibTrans" cxnId="{62738B63-4C90-4E47-8E7B-AE08D165C063}">
      <dgm:prSet/>
      <dgm:spPr/>
      <dgm:t>
        <a:bodyPr/>
        <a:lstStyle/>
        <a:p>
          <a:endParaRPr lang="en-US">
            <a:latin typeface="Times New Roman" panose="02020603050405020304" pitchFamily="18" charset="0"/>
            <a:cs typeface="Times New Roman" panose="02020603050405020304" pitchFamily="18" charset="0"/>
          </a:endParaRPr>
        </a:p>
      </dgm:t>
    </dgm:pt>
    <dgm:pt modelId="{E9592F30-9CCC-4A43-BF80-9034BC3982F2}">
      <dgm:prSet phldrT="[Text]" custT="1"/>
      <dgm:spPr/>
      <dgm:t>
        <a:bodyPr/>
        <a:lstStyle/>
        <a:p>
          <a:r>
            <a:rPr lang="en-US" sz="900">
              <a:latin typeface="Times New Roman" panose="02020603050405020304" pitchFamily="18" charset="0"/>
              <a:cs typeface="Times New Roman" panose="02020603050405020304" pitchFamily="18" charset="0"/>
            </a:rPr>
            <a:t>Moderators</a:t>
          </a:r>
          <a:endParaRPr lang="en-US" sz="1900">
            <a:latin typeface="Times New Roman" panose="02020603050405020304" pitchFamily="18" charset="0"/>
            <a:cs typeface="Times New Roman" panose="02020603050405020304" pitchFamily="18" charset="0"/>
          </a:endParaRPr>
        </a:p>
      </dgm:t>
    </dgm:pt>
    <dgm:pt modelId="{8324E598-14D8-4419-A1D6-E4C881A1F8AB}" type="parTrans" cxnId="{3FC26DAC-98C0-4F58-9582-2A774832B000}">
      <dgm:prSet/>
      <dgm:spPr/>
      <dgm:t>
        <a:bodyPr/>
        <a:lstStyle/>
        <a:p>
          <a:endParaRPr lang="en-US">
            <a:latin typeface="Times New Roman" panose="02020603050405020304" pitchFamily="18" charset="0"/>
            <a:cs typeface="Times New Roman" panose="02020603050405020304" pitchFamily="18" charset="0"/>
          </a:endParaRPr>
        </a:p>
      </dgm:t>
    </dgm:pt>
    <dgm:pt modelId="{11894F63-F504-4203-BB8C-B2C5ADC902F8}" type="sibTrans" cxnId="{3FC26DAC-98C0-4F58-9582-2A774832B000}">
      <dgm:prSet/>
      <dgm:spPr/>
      <dgm:t>
        <a:bodyPr/>
        <a:lstStyle/>
        <a:p>
          <a:endParaRPr lang="en-US">
            <a:latin typeface="Times New Roman" panose="02020603050405020304" pitchFamily="18" charset="0"/>
            <a:cs typeface="Times New Roman" panose="02020603050405020304" pitchFamily="18" charset="0"/>
          </a:endParaRPr>
        </a:p>
      </dgm:t>
    </dgm:pt>
    <dgm:pt modelId="{CED0920F-91AC-488F-8E74-D52682F4EB4B}">
      <dgm:prSet phldrT="[Text]"/>
      <dgm:spPr/>
      <dgm:t>
        <a:bodyPr/>
        <a:lstStyle/>
        <a:p>
          <a:r>
            <a:rPr lang="en-US">
              <a:latin typeface="Times New Roman" panose="02020603050405020304" pitchFamily="18" charset="0"/>
              <a:cs typeface="Times New Roman" panose="02020603050405020304" pitchFamily="18" charset="0"/>
            </a:rPr>
            <a:t>Core Members</a:t>
          </a:r>
        </a:p>
      </dgm:t>
    </dgm:pt>
    <dgm:pt modelId="{600961DC-08B1-49BA-A9AC-64B2120A9D2C}" type="parTrans" cxnId="{7A554DF4-2B74-4AFF-A7BA-1361C8D2235A}">
      <dgm:prSet/>
      <dgm:spPr/>
      <dgm:t>
        <a:bodyPr/>
        <a:lstStyle/>
        <a:p>
          <a:endParaRPr lang="en-US">
            <a:latin typeface="Times New Roman" panose="02020603050405020304" pitchFamily="18" charset="0"/>
            <a:cs typeface="Times New Roman" panose="02020603050405020304" pitchFamily="18" charset="0"/>
          </a:endParaRPr>
        </a:p>
      </dgm:t>
    </dgm:pt>
    <dgm:pt modelId="{7F7D9EA7-12F2-4219-90C8-E86AB1B999D4}" type="sibTrans" cxnId="{7A554DF4-2B74-4AFF-A7BA-1361C8D2235A}">
      <dgm:prSet/>
      <dgm:spPr/>
      <dgm:t>
        <a:bodyPr/>
        <a:lstStyle/>
        <a:p>
          <a:endParaRPr lang="en-US">
            <a:latin typeface="Times New Roman" panose="02020603050405020304" pitchFamily="18" charset="0"/>
            <a:cs typeface="Times New Roman" panose="02020603050405020304" pitchFamily="18" charset="0"/>
          </a:endParaRPr>
        </a:p>
      </dgm:t>
    </dgm:pt>
    <dgm:pt modelId="{229052EE-BBD9-4BAA-98ED-5629BAEF9928}">
      <dgm:prSet phldrT="[Text]" custT="1"/>
      <dgm:spPr/>
      <dgm:t>
        <a:bodyPr/>
        <a:lstStyle/>
        <a:p>
          <a:r>
            <a:rPr lang="en-US" sz="900">
              <a:latin typeface="Times New Roman" panose="02020603050405020304" pitchFamily="18" charset="0"/>
              <a:cs typeface="Times New Roman" panose="02020603050405020304" pitchFamily="18" charset="0"/>
            </a:rPr>
            <a:t>Passive/Inactive members</a:t>
          </a:r>
        </a:p>
      </dgm:t>
    </dgm:pt>
    <dgm:pt modelId="{8F5C7B87-D54C-4F6C-A611-314B32E91FF5}" type="sibTrans" cxnId="{8D75701C-5FA5-4879-9842-F66C2EDFB061}">
      <dgm:prSet/>
      <dgm:spPr/>
      <dgm:t>
        <a:bodyPr/>
        <a:lstStyle/>
        <a:p>
          <a:endParaRPr lang="en-US">
            <a:latin typeface="Times New Roman" panose="02020603050405020304" pitchFamily="18" charset="0"/>
            <a:cs typeface="Times New Roman" panose="02020603050405020304" pitchFamily="18" charset="0"/>
          </a:endParaRPr>
        </a:p>
      </dgm:t>
    </dgm:pt>
    <dgm:pt modelId="{D3D0B3BD-4553-4158-A7AD-D4B969BE8052}" type="parTrans" cxnId="{8D75701C-5FA5-4879-9842-F66C2EDFB061}">
      <dgm:prSet/>
      <dgm:spPr/>
      <dgm:t>
        <a:bodyPr/>
        <a:lstStyle/>
        <a:p>
          <a:endParaRPr lang="en-US">
            <a:latin typeface="Times New Roman" panose="02020603050405020304" pitchFamily="18" charset="0"/>
            <a:cs typeface="Times New Roman" panose="02020603050405020304" pitchFamily="18" charset="0"/>
          </a:endParaRPr>
        </a:p>
      </dgm:t>
    </dgm:pt>
    <dgm:pt modelId="{89ACD872-65CC-4FFB-AFE5-DCFF0B82F3DB}" type="pres">
      <dgm:prSet presAssocID="{764C6CAA-33B8-4449-AF79-A3AB29B22BDB}" presName="Name0" presStyleCnt="0">
        <dgm:presLayoutVars>
          <dgm:chMax val="3"/>
          <dgm:chPref val="3"/>
          <dgm:bulletEnabled val="1"/>
          <dgm:dir/>
          <dgm:animLvl val="lvl"/>
        </dgm:presLayoutVars>
      </dgm:prSet>
      <dgm:spPr/>
      <dgm:t>
        <a:bodyPr/>
        <a:lstStyle/>
        <a:p>
          <a:endParaRPr lang="en-US"/>
        </a:p>
      </dgm:t>
    </dgm:pt>
    <dgm:pt modelId="{58F2BC9A-AEA6-4F16-9BFC-F502585DD3D1}" type="pres">
      <dgm:prSet presAssocID="{764C6CAA-33B8-4449-AF79-A3AB29B22BDB}" presName="arc1" presStyleLbl="node1" presStyleIdx="0" presStyleCnt="4"/>
      <dgm:spPr/>
    </dgm:pt>
    <dgm:pt modelId="{AD4737B4-323B-44D0-8667-FEEBFBFA8CF6}" type="pres">
      <dgm:prSet presAssocID="{764C6CAA-33B8-4449-AF79-A3AB29B22BDB}" presName="arc3" presStyleLbl="node1" presStyleIdx="1" presStyleCnt="4"/>
      <dgm:spPr/>
    </dgm:pt>
    <dgm:pt modelId="{F18F5E18-303E-46CA-A0CA-70E29F3C05B4}" type="pres">
      <dgm:prSet presAssocID="{764C6CAA-33B8-4449-AF79-A3AB29B22BDB}" presName="parentText2" presStyleLbl="revTx" presStyleIdx="0" presStyleCnt="3" custScaleY="60369" custLinFactNeighborY="15816">
        <dgm:presLayoutVars>
          <dgm:chMax val="4"/>
          <dgm:chPref val="3"/>
          <dgm:bulletEnabled val="1"/>
        </dgm:presLayoutVars>
      </dgm:prSet>
      <dgm:spPr/>
      <dgm:t>
        <a:bodyPr/>
        <a:lstStyle/>
        <a:p>
          <a:endParaRPr lang="en-US"/>
        </a:p>
      </dgm:t>
    </dgm:pt>
    <dgm:pt modelId="{5E59C7EF-2E5E-4BA7-A542-0FDF47A477DC}" type="pres">
      <dgm:prSet presAssocID="{764C6CAA-33B8-4449-AF79-A3AB29B22BDB}" presName="arc2" presStyleLbl="node1" presStyleIdx="2" presStyleCnt="4"/>
      <dgm:spPr/>
    </dgm:pt>
    <dgm:pt modelId="{E7A5FD5B-5AF6-4EC2-BF7F-B6084D482DF4}" type="pres">
      <dgm:prSet presAssocID="{764C6CAA-33B8-4449-AF79-A3AB29B22BDB}" presName="arc4" presStyleLbl="node1" presStyleIdx="3" presStyleCnt="4"/>
      <dgm:spPr/>
    </dgm:pt>
    <dgm:pt modelId="{C48A7C90-A3D2-43CD-BFB3-59D9F84F5833}" type="pres">
      <dgm:prSet presAssocID="{764C6CAA-33B8-4449-AF79-A3AB29B22BDB}" presName="parentText3" presStyleLbl="revTx" presStyleIdx="1" presStyleCnt="3" custScaleY="68279" custLinFactNeighborY="11862">
        <dgm:presLayoutVars>
          <dgm:chMax val="1"/>
          <dgm:chPref val="1"/>
          <dgm:bulletEnabled val="1"/>
        </dgm:presLayoutVars>
      </dgm:prSet>
      <dgm:spPr/>
      <dgm:t>
        <a:bodyPr/>
        <a:lstStyle/>
        <a:p>
          <a:endParaRPr lang="en-US"/>
        </a:p>
      </dgm:t>
    </dgm:pt>
    <dgm:pt modelId="{DA290FDE-BF6C-4887-B395-B55CC62C12BD}" type="pres">
      <dgm:prSet presAssocID="{764C6CAA-33B8-4449-AF79-A3AB29B22BDB}" presName="middleComposite" presStyleCnt="0"/>
      <dgm:spPr/>
    </dgm:pt>
    <dgm:pt modelId="{F93043D6-214B-4C24-BA0C-5213E971C388}" type="pres">
      <dgm:prSet presAssocID="{706B023F-BCCB-4095-BA6E-F7AD1866563C}" presName="circ1" presStyleLbl="vennNode1" presStyleIdx="0" presStyleCnt="6" custScaleX="90947" custScaleY="85079"/>
      <dgm:spPr/>
      <dgm:t>
        <a:bodyPr/>
        <a:lstStyle/>
        <a:p>
          <a:endParaRPr lang="en-US"/>
        </a:p>
      </dgm:t>
    </dgm:pt>
    <dgm:pt modelId="{59D7F31F-1A8D-4656-901A-5BAD5C8288B7}" type="pres">
      <dgm:prSet presAssocID="{706B023F-BCCB-4095-BA6E-F7AD1866563C}" presName="circ1Tx" presStyleLbl="revTx" presStyleIdx="1" presStyleCnt="3">
        <dgm:presLayoutVars>
          <dgm:chMax val="0"/>
          <dgm:chPref val="0"/>
        </dgm:presLayoutVars>
      </dgm:prSet>
      <dgm:spPr/>
      <dgm:t>
        <a:bodyPr/>
        <a:lstStyle/>
        <a:p>
          <a:endParaRPr lang="en-US"/>
        </a:p>
      </dgm:t>
    </dgm:pt>
    <dgm:pt modelId="{63DB04D7-8AB0-44B8-B34F-565D0ACF275A}" type="pres">
      <dgm:prSet presAssocID="{764C6CAA-33B8-4449-AF79-A3AB29B22BDB}" presName="leftComposite" presStyleCnt="0"/>
      <dgm:spPr/>
    </dgm:pt>
    <dgm:pt modelId="{4C83AE96-8454-4581-85C0-B112824C925C}" type="pres">
      <dgm:prSet presAssocID="{B99E4580-AF01-4134-85AE-50B8A8596B95}" presName="childText1_1" presStyleLbl="vennNode1" presStyleIdx="1" presStyleCnt="6" custScaleX="234209" custScaleY="230328" custLinFactNeighborX="-15291">
        <dgm:presLayoutVars>
          <dgm:chMax val="0"/>
          <dgm:chPref val="0"/>
        </dgm:presLayoutVars>
      </dgm:prSet>
      <dgm:spPr/>
      <dgm:t>
        <a:bodyPr/>
        <a:lstStyle/>
        <a:p>
          <a:endParaRPr lang="en-US"/>
        </a:p>
      </dgm:t>
    </dgm:pt>
    <dgm:pt modelId="{A5B15FBB-900A-4E33-8D73-BDABAE7C6275}" type="pres">
      <dgm:prSet presAssocID="{B99E4580-AF01-4134-85AE-50B8A8596B95}" presName="ellipse1" presStyleLbl="vennNode1" presStyleIdx="2" presStyleCnt="6" custLinFactNeighborX="56003" custLinFactNeighborY="98680"/>
      <dgm:spPr/>
    </dgm:pt>
    <dgm:pt modelId="{EADA23EC-3FFF-4771-A7A4-5F9B95E6FA17}" type="pres">
      <dgm:prSet presAssocID="{B99E4580-AF01-4134-85AE-50B8A8596B95}" presName="ellipse2" presStyleLbl="vennNode1" presStyleIdx="3" presStyleCnt="6"/>
      <dgm:spPr/>
    </dgm:pt>
    <dgm:pt modelId="{79543F21-000B-4E26-9458-160F700B2BD0}" type="pres">
      <dgm:prSet presAssocID="{6F7A4EA1-45C9-49FD-85C6-DCA35FC8706C}" presName="childText1_2" presStyleLbl="vennNode1" presStyleIdx="4" presStyleCnt="6">
        <dgm:presLayoutVars>
          <dgm:chMax val="0"/>
          <dgm:chPref val="0"/>
        </dgm:presLayoutVars>
      </dgm:prSet>
      <dgm:spPr/>
      <dgm:t>
        <a:bodyPr/>
        <a:lstStyle/>
        <a:p>
          <a:endParaRPr lang="en-US"/>
        </a:p>
      </dgm:t>
    </dgm:pt>
    <dgm:pt modelId="{1F2594AA-0B9B-4F5A-8656-8533B7EA7677}" type="pres">
      <dgm:prSet presAssocID="{6F7A4EA1-45C9-49FD-85C6-DCA35FC8706C}" presName="ellipse3" presStyleLbl="vennNode1" presStyleIdx="5" presStyleCnt="6"/>
      <dgm:spPr/>
    </dgm:pt>
    <dgm:pt modelId="{C25117D7-5A50-4A8E-86AF-2B54B68CB3F1}" type="pres">
      <dgm:prSet presAssocID="{764C6CAA-33B8-4449-AF79-A3AB29B22BDB}" presName="rightChild" presStyleLbl="node2" presStyleIdx="0" presStyleCnt="1" custScaleX="68838" custScaleY="68482">
        <dgm:presLayoutVars>
          <dgm:chMax val="0"/>
          <dgm:chPref val="0"/>
        </dgm:presLayoutVars>
      </dgm:prSet>
      <dgm:spPr/>
      <dgm:t>
        <a:bodyPr/>
        <a:lstStyle/>
        <a:p>
          <a:endParaRPr lang="en-US"/>
        </a:p>
      </dgm:t>
    </dgm:pt>
    <dgm:pt modelId="{1DB879B3-2B8A-47E3-B420-B3B24D504ED1}" type="pres">
      <dgm:prSet presAssocID="{764C6CAA-33B8-4449-AF79-A3AB29B22BDB}" presName="parentText1" presStyleLbl="revTx" presStyleIdx="2" presStyleCnt="3" custScaleX="117284" custScaleY="60369" custLinFactNeighborY="21747">
        <dgm:presLayoutVars>
          <dgm:chMax val="4"/>
          <dgm:chPref val="3"/>
          <dgm:bulletEnabled val="1"/>
        </dgm:presLayoutVars>
      </dgm:prSet>
      <dgm:spPr/>
      <dgm:t>
        <a:bodyPr/>
        <a:lstStyle/>
        <a:p>
          <a:endParaRPr lang="en-US"/>
        </a:p>
      </dgm:t>
    </dgm:pt>
  </dgm:ptLst>
  <dgm:cxnLst>
    <dgm:cxn modelId="{50B8E1B3-91C4-4F87-804D-CD266B564E1F}" srcId="{229052EE-BBD9-4BAA-98ED-5629BAEF9928}" destId="{B99E4580-AF01-4134-85AE-50B8A8596B95}" srcOrd="0" destOrd="0" parTransId="{4E1E2089-4201-4CD9-B305-E4EB5F38EC85}" sibTransId="{4FA2F51F-0121-4BDA-BF02-B29FCAA404AA}"/>
    <dgm:cxn modelId="{62738B63-4C90-4E47-8E7B-AE08D165C063}" srcId="{AC35C607-8BE1-4BB8-A030-05EF51220E06}" destId="{706B023F-BCCB-4095-BA6E-F7AD1866563C}" srcOrd="0" destOrd="0" parTransId="{01483A05-CF64-46B6-9149-31B7AFF61118}" sibTransId="{8022509D-E04C-4D05-B18B-8090F0F8B568}"/>
    <dgm:cxn modelId="{2BCE8B13-3B6D-476A-83D6-212CF8801F1C}" type="presOf" srcId="{6F7A4EA1-45C9-49FD-85C6-DCA35FC8706C}" destId="{79543F21-000B-4E26-9458-160F700B2BD0}" srcOrd="0" destOrd="0" presId="urn:microsoft.com/office/officeart/2009/3/layout/PhasedProcess"/>
    <dgm:cxn modelId="{352CBFB6-8785-422E-908F-78164E56DA58}" srcId="{764C6CAA-33B8-4449-AF79-A3AB29B22BDB}" destId="{AC35C607-8BE1-4BB8-A030-05EF51220E06}" srcOrd="1" destOrd="0" parTransId="{E4529D71-0015-49C6-BA18-B95EB1913C13}" sibTransId="{B6FEFDA6-66F3-4061-96CD-576B5FEADBE9}"/>
    <dgm:cxn modelId="{C9B14013-34E6-4EBC-9264-7E5074B37178}" srcId="{229052EE-BBD9-4BAA-98ED-5629BAEF9928}" destId="{6F7A4EA1-45C9-49FD-85C6-DCA35FC8706C}" srcOrd="1" destOrd="0" parTransId="{B457343E-F233-4EC8-AB06-936111C39B53}" sibTransId="{3470065D-C7AE-4997-8610-4FCD85BAB54F}"/>
    <dgm:cxn modelId="{2C154FCC-1E46-4806-9DEF-E183BD54C27B}" type="presOf" srcId="{706B023F-BCCB-4095-BA6E-F7AD1866563C}" destId="{59D7F31F-1A8D-4656-901A-5BAD5C8288B7}" srcOrd="1" destOrd="0" presId="urn:microsoft.com/office/officeart/2009/3/layout/PhasedProcess"/>
    <dgm:cxn modelId="{7A554DF4-2B74-4AFF-A7BA-1361C8D2235A}" srcId="{E9592F30-9CCC-4A43-BF80-9034BC3982F2}" destId="{CED0920F-91AC-488F-8E74-D52682F4EB4B}" srcOrd="0" destOrd="0" parTransId="{600961DC-08B1-49BA-A9AC-64B2120A9D2C}" sibTransId="{7F7D9EA7-12F2-4219-90C8-E86AB1B999D4}"/>
    <dgm:cxn modelId="{A03FA1AA-EB47-49CD-B2B1-F031293DE62D}" type="presOf" srcId="{229052EE-BBD9-4BAA-98ED-5629BAEF9928}" destId="{1DB879B3-2B8A-47E3-B420-B3B24D504ED1}" srcOrd="0" destOrd="0" presId="urn:microsoft.com/office/officeart/2009/3/layout/PhasedProcess"/>
    <dgm:cxn modelId="{891025C4-BB4E-434C-A1F8-92AB06FC1B1A}" type="presOf" srcId="{764C6CAA-33B8-4449-AF79-A3AB29B22BDB}" destId="{89ACD872-65CC-4FFB-AFE5-DCFF0B82F3DB}" srcOrd="0" destOrd="0" presId="urn:microsoft.com/office/officeart/2009/3/layout/PhasedProcess"/>
    <dgm:cxn modelId="{8DD20776-FA52-4001-BF3D-4F744122BD39}" type="presOf" srcId="{AC35C607-8BE1-4BB8-A030-05EF51220E06}" destId="{F18F5E18-303E-46CA-A0CA-70E29F3C05B4}" srcOrd="0" destOrd="0" presId="urn:microsoft.com/office/officeart/2009/3/layout/PhasedProcess"/>
    <dgm:cxn modelId="{38EBC0E3-CDA1-4D5B-A777-3098199F5793}" type="presOf" srcId="{CED0920F-91AC-488F-8E74-D52682F4EB4B}" destId="{C25117D7-5A50-4A8E-86AF-2B54B68CB3F1}" srcOrd="0" destOrd="0" presId="urn:microsoft.com/office/officeart/2009/3/layout/PhasedProcess"/>
    <dgm:cxn modelId="{3FC26DAC-98C0-4F58-9582-2A774832B000}" srcId="{764C6CAA-33B8-4449-AF79-A3AB29B22BDB}" destId="{E9592F30-9CCC-4A43-BF80-9034BC3982F2}" srcOrd="2" destOrd="0" parTransId="{8324E598-14D8-4419-A1D6-E4C881A1F8AB}" sibTransId="{11894F63-F504-4203-BB8C-B2C5ADC902F8}"/>
    <dgm:cxn modelId="{BAA168C8-5143-4684-A940-C33044855AAD}" type="presOf" srcId="{706B023F-BCCB-4095-BA6E-F7AD1866563C}" destId="{F93043D6-214B-4C24-BA0C-5213E971C388}" srcOrd="0" destOrd="0" presId="urn:microsoft.com/office/officeart/2009/3/layout/PhasedProcess"/>
    <dgm:cxn modelId="{90F93007-C25E-42AB-BA55-0E430CD5DD17}" type="presOf" srcId="{B99E4580-AF01-4134-85AE-50B8A8596B95}" destId="{4C83AE96-8454-4581-85C0-B112824C925C}" srcOrd="0" destOrd="0" presId="urn:microsoft.com/office/officeart/2009/3/layout/PhasedProcess"/>
    <dgm:cxn modelId="{8D75701C-5FA5-4879-9842-F66C2EDFB061}" srcId="{764C6CAA-33B8-4449-AF79-A3AB29B22BDB}" destId="{229052EE-BBD9-4BAA-98ED-5629BAEF9928}" srcOrd="0" destOrd="0" parTransId="{D3D0B3BD-4553-4158-A7AD-D4B969BE8052}" sibTransId="{8F5C7B87-D54C-4F6C-A611-314B32E91FF5}"/>
    <dgm:cxn modelId="{F048F23D-980D-4FF6-956F-7018E39B4809}" type="presOf" srcId="{E9592F30-9CCC-4A43-BF80-9034BC3982F2}" destId="{C48A7C90-A3D2-43CD-BFB3-59D9F84F5833}" srcOrd="0" destOrd="0" presId="urn:microsoft.com/office/officeart/2009/3/layout/PhasedProcess"/>
    <dgm:cxn modelId="{C2BA83BE-4064-43A1-8573-FD70087A403B}" type="presParOf" srcId="{89ACD872-65CC-4FFB-AFE5-DCFF0B82F3DB}" destId="{58F2BC9A-AEA6-4F16-9BFC-F502585DD3D1}" srcOrd="0" destOrd="0" presId="urn:microsoft.com/office/officeart/2009/3/layout/PhasedProcess"/>
    <dgm:cxn modelId="{176EDA54-0030-4F89-81D6-47E02FFF90F5}" type="presParOf" srcId="{89ACD872-65CC-4FFB-AFE5-DCFF0B82F3DB}" destId="{AD4737B4-323B-44D0-8667-FEEBFBFA8CF6}" srcOrd="1" destOrd="0" presId="urn:microsoft.com/office/officeart/2009/3/layout/PhasedProcess"/>
    <dgm:cxn modelId="{00FDF315-4921-400A-8E8A-8723CEC8E534}" type="presParOf" srcId="{89ACD872-65CC-4FFB-AFE5-DCFF0B82F3DB}" destId="{F18F5E18-303E-46CA-A0CA-70E29F3C05B4}" srcOrd="2" destOrd="0" presId="urn:microsoft.com/office/officeart/2009/3/layout/PhasedProcess"/>
    <dgm:cxn modelId="{83CFAFB4-E4C3-4D60-8599-7C00A4D74F5E}" type="presParOf" srcId="{89ACD872-65CC-4FFB-AFE5-DCFF0B82F3DB}" destId="{5E59C7EF-2E5E-4BA7-A542-0FDF47A477DC}" srcOrd="3" destOrd="0" presId="urn:microsoft.com/office/officeart/2009/3/layout/PhasedProcess"/>
    <dgm:cxn modelId="{27DAF98C-14B8-4E60-A751-A4F110C84C88}" type="presParOf" srcId="{89ACD872-65CC-4FFB-AFE5-DCFF0B82F3DB}" destId="{E7A5FD5B-5AF6-4EC2-BF7F-B6084D482DF4}" srcOrd="4" destOrd="0" presId="urn:microsoft.com/office/officeart/2009/3/layout/PhasedProcess"/>
    <dgm:cxn modelId="{7C7A5750-9E64-4957-952B-E2A6FF6B42EF}" type="presParOf" srcId="{89ACD872-65CC-4FFB-AFE5-DCFF0B82F3DB}" destId="{C48A7C90-A3D2-43CD-BFB3-59D9F84F5833}" srcOrd="5" destOrd="0" presId="urn:microsoft.com/office/officeart/2009/3/layout/PhasedProcess"/>
    <dgm:cxn modelId="{5AC33F00-2A57-4075-ABF1-80413408991C}" type="presParOf" srcId="{89ACD872-65CC-4FFB-AFE5-DCFF0B82F3DB}" destId="{DA290FDE-BF6C-4887-B395-B55CC62C12BD}" srcOrd="6" destOrd="0" presId="urn:microsoft.com/office/officeart/2009/3/layout/PhasedProcess"/>
    <dgm:cxn modelId="{170B98B1-32D0-46D9-8793-EF9766999BB9}" type="presParOf" srcId="{DA290FDE-BF6C-4887-B395-B55CC62C12BD}" destId="{F93043D6-214B-4C24-BA0C-5213E971C388}" srcOrd="0" destOrd="0" presId="urn:microsoft.com/office/officeart/2009/3/layout/PhasedProcess"/>
    <dgm:cxn modelId="{1EAB4583-F672-46A8-BED9-106830BF055C}" type="presParOf" srcId="{DA290FDE-BF6C-4887-B395-B55CC62C12BD}" destId="{59D7F31F-1A8D-4656-901A-5BAD5C8288B7}" srcOrd="1" destOrd="0" presId="urn:microsoft.com/office/officeart/2009/3/layout/PhasedProcess"/>
    <dgm:cxn modelId="{2675DB25-20BE-46D9-B3D3-81D493322BE5}" type="presParOf" srcId="{89ACD872-65CC-4FFB-AFE5-DCFF0B82F3DB}" destId="{63DB04D7-8AB0-44B8-B34F-565D0ACF275A}" srcOrd="7" destOrd="0" presId="urn:microsoft.com/office/officeart/2009/3/layout/PhasedProcess"/>
    <dgm:cxn modelId="{E3720692-4FD1-49BD-B0B0-4B64CC4B97A2}" type="presParOf" srcId="{63DB04D7-8AB0-44B8-B34F-565D0ACF275A}" destId="{4C83AE96-8454-4581-85C0-B112824C925C}" srcOrd="0" destOrd="0" presId="urn:microsoft.com/office/officeart/2009/3/layout/PhasedProcess"/>
    <dgm:cxn modelId="{D7A652DA-8A4A-402B-AD07-6DA596A4DAC4}" type="presParOf" srcId="{63DB04D7-8AB0-44B8-B34F-565D0ACF275A}" destId="{A5B15FBB-900A-4E33-8D73-BDABAE7C6275}" srcOrd="1" destOrd="0" presId="urn:microsoft.com/office/officeart/2009/3/layout/PhasedProcess"/>
    <dgm:cxn modelId="{BC4555A1-DBD3-4787-9B39-05ACD63939A6}" type="presParOf" srcId="{63DB04D7-8AB0-44B8-B34F-565D0ACF275A}" destId="{EADA23EC-3FFF-4771-A7A4-5F9B95E6FA17}" srcOrd="2" destOrd="0" presId="urn:microsoft.com/office/officeart/2009/3/layout/PhasedProcess"/>
    <dgm:cxn modelId="{7E17AB85-919C-4B3C-9481-6A132AB52BE2}" type="presParOf" srcId="{63DB04D7-8AB0-44B8-B34F-565D0ACF275A}" destId="{79543F21-000B-4E26-9458-160F700B2BD0}" srcOrd="3" destOrd="0" presId="urn:microsoft.com/office/officeart/2009/3/layout/PhasedProcess"/>
    <dgm:cxn modelId="{600E2ADF-E5D7-4D11-8C06-07A10D2FDA77}" type="presParOf" srcId="{63DB04D7-8AB0-44B8-B34F-565D0ACF275A}" destId="{1F2594AA-0B9B-4F5A-8656-8533B7EA7677}" srcOrd="4" destOrd="0" presId="urn:microsoft.com/office/officeart/2009/3/layout/PhasedProcess"/>
    <dgm:cxn modelId="{94FC9EB1-74BA-4FF9-A3B8-DDC7BF7E002C}" type="presParOf" srcId="{89ACD872-65CC-4FFB-AFE5-DCFF0B82F3DB}" destId="{C25117D7-5A50-4A8E-86AF-2B54B68CB3F1}" srcOrd="8" destOrd="0" presId="urn:microsoft.com/office/officeart/2009/3/layout/PhasedProcess"/>
    <dgm:cxn modelId="{DF3011DE-61A5-4E85-998B-37F9CC930808}" type="presParOf" srcId="{89ACD872-65CC-4FFB-AFE5-DCFF0B82F3DB}" destId="{1DB879B3-2B8A-47E3-B420-B3B24D504ED1}" srcOrd="9" destOrd="0" presId="urn:microsoft.com/office/officeart/2009/3/layout/PhasedProces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40FFFE1-6759-0947-AC21-83E63F68E594}" type="doc">
      <dgm:prSet loTypeId="urn:microsoft.com/office/officeart/2005/8/layout/vList5" loCatId="" qsTypeId="urn:microsoft.com/office/officeart/2005/8/quickstyle/simple4" qsCatId="simple" csTypeId="urn:microsoft.com/office/officeart/2005/8/colors/accent1_2" csCatId="accent1" phldr="1"/>
      <dgm:spPr/>
      <dgm:t>
        <a:bodyPr/>
        <a:lstStyle/>
        <a:p>
          <a:endParaRPr lang="en-GB"/>
        </a:p>
      </dgm:t>
    </dgm:pt>
    <dgm:pt modelId="{067622ED-BE3E-6846-B72C-BC43FD26CC46}">
      <dgm:prSet phldrT="[Text]" custT="1"/>
      <dgm:spPr/>
      <dgm:t>
        <a:bodyPr/>
        <a:lstStyle/>
        <a:p>
          <a:r>
            <a:rPr lang="en-GB" sz="1200">
              <a:latin typeface="Times New Roman" charset="0"/>
              <a:ea typeface="Times New Roman" charset="0"/>
              <a:cs typeface="Times New Roman" charset="0"/>
            </a:rPr>
            <a:t>Success Factors</a:t>
          </a:r>
        </a:p>
      </dgm:t>
    </dgm:pt>
    <dgm:pt modelId="{94F2F26F-279F-9248-9F0C-502266CDD4F9}" type="parTrans" cxnId="{31494639-90A3-1642-A2FC-EBCED902C8E0}">
      <dgm:prSet/>
      <dgm:spPr/>
      <dgm:t>
        <a:bodyPr/>
        <a:lstStyle/>
        <a:p>
          <a:endParaRPr lang="en-GB">
            <a:latin typeface="Times New Roman" charset="0"/>
            <a:ea typeface="Times New Roman" charset="0"/>
            <a:cs typeface="Times New Roman" charset="0"/>
          </a:endParaRPr>
        </a:p>
      </dgm:t>
    </dgm:pt>
    <dgm:pt modelId="{75D6E395-2435-A940-8C72-8102AA87D630}" type="sibTrans" cxnId="{31494639-90A3-1642-A2FC-EBCED902C8E0}">
      <dgm:prSet/>
      <dgm:spPr/>
      <dgm:t>
        <a:bodyPr/>
        <a:lstStyle/>
        <a:p>
          <a:endParaRPr lang="en-GB">
            <a:latin typeface="Times New Roman" charset="0"/>
            <a:ea typeface="Times New Roman" charset="0"/>
            <a:cs typeface="Times New Roman" charset="0"/>
          </a:endParaRPr>
        </a:p>
      </dgm:t>
    </dgm:pt>
    <dgm:pt modelId="{A868C100-0E8F-C74A-A650-D62C5C250DE5}">
      <dgm:prSet phldrT="[Text]" custT="1"/>
      <dgm:spPr/>
      <dgm:t>
        <a:bodyPr/>
        <a:lstStyle/>
        <a:p>
          <a:r>
            <a:rPr lang="en-GB" sz="1000">
              <a:latin typeface="Times New Roman" charset="0"/>
              <a:ea typeface="Times New Roman" charset="0"/>
              <a:cs typeface="Times New Roman" charset="0"/>
            </a:rPr>
            <a:t>Senior management support</a:t>
          </a:r>
        </a:p>
      </dgm:t>
    </dgm:pt>
    <dgm:pt modelId="{FC710F9F-322D-0B4E-BDA0-ACD9A6D295FF}" type="parTrans" cxnId="{5370678D-53AB-1649-8A27-3BC6E0EDF926}">
      <dgm:prSet/>
      <dgm:spPr/>
      <dgm:t>
        <a:bodyPr/>
        <a:lstStyle/>
        <a:p>
          <a:endParaRPr lang="en-GB">
            <a:latin typeface="Times New Roman" charset="0"/>
            <a:ea typeface="Times New Roman" charset="0"/>
            <a:cs typeface="Times New Roman" charset="0"/>
          </a:endParaRPr>
        </a:p>
      </dgm:t>
    </dgm:pt>
    <dgm:pt modelId="{46F24423-0245-024D-88D6-8C04F5507BF8}" type="sibTrans" cxnId="{5370678D-53AB-1649-8A27-3BC6E0EDF926}">
      <dgm:prSet/>
      <dgm:spPr/>
      <dgm:t>
        <a:bodyPr/>
        <a:lstStyle/>
        <a:p>
          <a:endParaRPr lang="en-GB">
            <a:latin typeface="Times New Roman" charset="0"/>
            <a:ea typeface="Times New Roman" charset="0"/>
            <a:cs typeface="Times New Roman" charset="0"/>
          </a:endParaRPr>
        </a:p>
      </dgm:t>
    </dgm:pt>
    <dgm:pt modelId="{D5643535-742C-6E4E-9735-0F155FFD3068}">
      <dgm:prSet phldrT="[Text]" custT="1"/>
      <dgm:spPr/>
      <dgm:t>
        <a:bodyPr/>
        <a:lstStyle/>
        <a:p>
          <a:r>
            <a:rPr lang="en-GB" sz="1200">
              <a:latin typeface="Times New Roman" charset="0"/>
              <a:ea typeface="Times New Roman" charset="0"/>
              <a:cs typeface="Times New Roman" charset="0"/>
            </a:rPr>
            <a:t>Challenges</a:t>
          </a:r>
        </a:p>
      </dgm:t>
    </dgm:pt>
    <dgm:pt modelId="{9F551A9F-08F2-CE40-9ED3-0290F27BE76F}" type="parTrans" cxnId="{918EB395-DE2B-EB44-AE27-2074ED555A45}">
      <dgm:prSet/>
      <dgm:spPr/>
      <dgm:t>
        <a:bodyPr/>
        <a:lstStyle/>
        <a:p>
          <a:endParaRPr lang="en-GB">
            <a:latin typeface="Times New Roman" charset="0"/>
            <a:ea typeface="Times New Roman" charset="0"/>
            <a:cs typeface="Times New Roman" charset="0"/>
          </a:endParaRPr>
        </a:p>
      </dgm:t>
    </dgm:pt>
    <dgm:pt modelId="{83379552-039F-434D-B60B-A1DFD08C1514}" type="sibTrans" cxnId="{918EB395-DE2B-EB44-AE27-2074ED555A45}">
      <dgm:prSet/>
      <dgm:spPr/>
      <dgm:t>
        <a:bodyPr/>
        <a:lstStyle/>
        <a:p>
          <a:endParaRPr lang="en-GB">
            <a:latin typeface="Times New Roman" charset="0"/>
            <a:ea typeface="Times New Roman" charset="0"/>
            <a:cs typeface="Times New Roman" charset="0"/>
          </a:endParaRPr>
        </a:p>
      </dgm:t>
    </dgm:pt>
    <dgm:pt modelId="{CDDBD504-DB73-EE4B-9790-5B75021E5C37}">
      <dgm:prSet phldrT="[Text]" custT="1"/>
      <dgm:spPr/>
      <dgm:t>
        <a:bodyPr/>
        <a:lstStyle/>
        <a:p>
          <a:r>
            <a:rPr lang="en-GB" sz="1000">
              <a:latin typeface="Times New Roman" charset="0"/>
              <a:ea typeface="Times New Roman" charset="0"/>
              <a:cs typeface="Times New Roman" charset="0"/>
            </a:rPr>
            <a:t>Low internet bandwidth in some countries accessing the CoP</a:t>
          </a:r>
          <a:endParaRPr lang="en-GB" sz="1000">
            <a:highlight>
              <a:srgbClr val="FFFF00"/>
            </a:highlight>
            <a:latin typeface="Times New Roman" charset="0"/>
            <a:ea typeface="Times New Roman" charset="0"/>
            <a:cs typeface="Times New Roman" charset="0"/>
          </a:endParaRPr>
        </a:p>
      </dgm:t>
    </dgm:pt>
    <dgm:pt modelId="{59CF91B1-B1D1-DC46-8FBD-63CE84B1396B}" type="parTrans" cxnId="{377E28DF-28CE-ED49-9739-252A0991FC77}">
      <dgm:prSet/>
      <dgm:spPr/>
      <dgm:t>
        <a:bodyPr/>
        <a:lstStyle/>
        <a:p>
          <a:endParaRPr lang="en-GB">
            <a:latin typeface="Times New Roman" charset="0"/>
            <a:ea typeface="Times New Roman" charset="0"/>
            <a:cs typeface="Times New Roman" charset="0"/>
          </a:endParaRPr>
        </a:p>
      </dgm:t>
    </dgm:pt>
    <dgm:pt modelId="{05FEFEF3-A57B-D240-B970-A1D3A475859E}" type="sibTrans" cxnId="{377E28DF-28CE-ED49-9739-252A0991FC77}">
      <dgm:prSet/>
      <dgm:spPr/>
      <dgm:t>
        <a:bodyPr/>
        <a:lstStyle/>
        <a:p>
          <a:endParaRPr lang="en-GB">
            <a:latin typeface="Times New Roman" charset="0"/>
            <a:ea typeface="Times New Roman" charset="0"/>
            <a:cs typeface="Times New Roman" charset="0"/>
          </a:endParaRPr>
        </a:p>
      </dgm:t>
    </dgm:pt>
    <dgm:pt modelId="{65E3CC62-0213-4943-8299-9F4B7161AA01}">
      <dgm:prSet phldrT="[Text]" custT="1"/>
      <dgm:spPr/>
      <dgm:t>
        <a:bodyPr/>
        <a:lstStyle/>
        <a:p>
          <a:r>
            <a:rPr lang="en-GB" sz="1200">
              <a:latin typeface="Times New Roman" charset="0"/>
              <a:ea typeface="Times New Roman" charset="0"/>
              <a:cs typeface="Times New Roman" charset="0"/>
            </a:rPr>
            <a:t>Lessons Learned</a:t>
          </a:r>
        </a:p>
      </dgm:t>
    </dgm:pt>
    <dgm:pt modelId="{18C85B01-F6C3-4D48-A672-550E04E8537C}" type="parTrans" cxnId="{FFC5EE2C-9225-2C4F-ACAD-125C0B707C32}">
      <dgm:prSet/>
      <dgm:spPr/>
      <dgm:t>
        <a:bodyPr/>
        <a:lstStyle/>
        <a:p>
          <a:endParaRPr lang="en-GB">
            <a:latin typeface="Times New Roman" charset="0"/>
            <a:ea typeface="Times New Roman" charset="0"/>
            <a:cs typeface="Times New Roman" charset="0"/>
          </a:endParaRPr>
        </a:p>
      </dgm:t>
    </dgm:pt>
    <dgm:pt modelId="{BF5FA5C6-802A-194A-AEF7-CA0549F84165}" type="sibTrans" cxnId="{FFC5EE2C-9225-2C4F-ACAD-125C0B707C32}">
      <dgm:prSet/>
      <dgm:spPr/>
      <dgm:t>
        <a:bodyPr/>
        <a:lstStyle/>
        <a:p>
          <a:endParaRPr lang="en-GB">
            <a:latin typeface="Times New Roman" charset="0"/>
            <a:ea typeface="Times New Roman" charset="0"/>
            <a:cs typeface="Times New Roman" charset="0"/>
          </a:endParaRPr>
        </a:p>
      </dgm:t>
    </dgm:pt>
    <dgm:pt modelId="{6F9D905F-E1CF-CB44-8869-D64CEE4FF9A4}">
      <dgm:prSet phldrT="[Text]" custT="1"/>
      <dgm:spPr/>
      <dgm:t>
        <a:bodyPr/>
        <a:lstStyle/>
        <a:p>
          <a:pPr marL="0" indent="0" algn="l">
            <a:spcAft>
              <a:spcPts val="0"/>
            </a:spcAft>
          </a:pPr>
          <a:r>
            <a:rPr lang="en-GB" sz="1000">
              <a:latin typeface="Times New Roman" charset="0"/>
              <a:ea typeface="Times New Roman" charset="0"/>
              <a:cs typeface="Times New Roman" charset="0"/>
            </a:rPr>
            <a:t>Identification of motivated core members, who are not afraid to express their challenges (distributed leadership - identifying champions)</a:t>
          </a:r>
        </a:p>
      </dgm:t>
    </dgm:pt>
    <dgm:pt modelId="{B6C4A557-19BE-054A-82DD-1F9153536AA5}" type="parTrans" cxnId="{85A886FA-19B3-B046-A777-CF62466835CD}">
      <dgm:prSet/>
      <dgm:spPr/>
      <dgm:t>
        <a:bodyPr/>
        <a:lstStyle/>
        <a:p>
          <a:endParaRPr lang="en-GB">
            <a:latin typeface="Times New Roman" charset="0"/>
            <a:ea typeface="Times New Roman" charset="0"/>
            <a:cs typeface="Times New Roman" charset="0"/>
          </a:endParaRPr>
        </a:p>
      </dgm:t>
    </dgm:pt>
    <dgm:pt modelId="{7B1BACF3-401F-7E49-80F0-E375E6A60185}" type="sibTrans" cxnId="{85A886FA-19B3-B046-A777-CF62466835CD}">
      <dgm:prSet/>
      <dgm:spPr/>
      <dgm:t>
        <a:bodyPr/>
        <a:lstStyle/>
        <a:p>
          <a:endParaRPr lang="en-GB">
            <a:latin typeface="Times New Roman" charset="0"/>
            <a:ea typeface="Times New Roman" charset="0"/>
            <a:cs typeface="Times New Roman" charset="0"/>
          </a:endParaRPr>
        </a:p>
      </dgm:t>
    </dgm:pt>
    <dgm:pt modelId="{7E561889-4CED-A645-9DB6-6D9A64318EFE}">
      <dgm:prSet custT="1"/>
      <dgm:spPr/>
      <dgm:t>
        <a:bodyPr/>
        <a:lstStyle/>
        <a:p>
          <a:r>
            <a:rPr lang="en-GB" sz="1000">
              <a:latin typeface="Times New Roman" charset="0"/>
              <a:ea typeface="Times New Roman" charset="0"/>
              <a:cs typeface="Times New Roman" charset="0"/>
            </a:rPr>
            <a:t>Limited capacity of staff and partners in utilizing online platforms</a:t>
          </a:r>
        </a:p>
      </dgm:t>
    </dgm:pt>
    <dgm:pt modelId="{CCF6BD62-0E6B-C544-9166-DFDC09ED83F3}" type="parTrans" cxnId="{AB931AE7-D9F6-F341-B77B-D345CC69F3E4}">
      <dgm:prSet/>
      <dgm:spPr/>
      <dgm:t>
        <a:bodyPr/>
        <a:lstStyle/>
        <a:p>
          <a:endParaRPr lang="en-GB">
            <a:latin typeface="Times New Roman" charset="0"/>
            <a:ea typeface="Times New Roman" charset="0"/>
            <a:cs typeface="Times New Roman" charset="0"/>
          </a:endParaRPr>
        </a:p>
      </dgm:t>
    </dgm:pt>
    <dgm:pt modelId="{DFEAB87B-8025-A64B-B895-7B49F143298F}" type="sibTrans" cxnId="{AB931AE7-D9F6-F341-B77B-D345CC69F3E4}">
      <dgm:prSet/>
      <dgm:spPr/>
      <dgm:t>
        <a:bodyPr/>
        <a:lstStyle/>
        <a:p>
          <a:endParaRPr lang="en-GB">
            <a:latin typeface="Times New Roman" charset="0"/>
            <a:ea typeface="Times New Roman" charset="0"/>
            <a:cs typeface="Times New Roman" charset="0"/>
          </a:endParaRPr>
        </a:p>
      </dgm:t>
    </dgm:pt>
    <dgm:pt modelId="{9393C2F1-F79C-8141-BFBC-B6E68795670F}">
      <dgm:prSet custT="1"/>
      <dgm:spPr/>
      <dgm:t>
        <a:bodyPr/>
        <a:lstStyle/>
        <a:p>
          <a:r>
            <a:rPr lang="en-GB" sz="1000">
              <a:latin typeface="Times New Roman" charset="0"/>
              <a:ea typeface="Times New Roman" charset="0"/>
              <a:cs typeface="Times New Roman" charset="0"/>
            </a:rPr>
            <a:t>Dedicated KM specialist</a:t>
          </a:r>
        </a:p>
      </dgm:t>
    </dgm:pt>
    <dgm:pt modelId="{9BAB1A50-D445-A549-941F-4900D543E7ED}" type="parTrans" cxnId="{50D56853-410E-7848-8FF3-81B2CEE5F6A5}">
      <dgm:prSet/>
      <dgm:spPr/>
      <dgm:t>
        <a:bodyPr/>
        <a:lstStyle/>
        <a:p>
          <a:endParaRPr lang="en-GB">
            <a:latin typeface="Times New Roman" charset="0"/>
            <a:ea typeface="Times New Roman" charset="0"/>
            <a:cs typeface="Times New Roman" charset="0"/>
          </a:endParaRPr>
        </a:p>
      </dgm:t>
    </dgm:pt>
    <dgm:pt modelId="{E149B5C3-CBEA-214B-8079-858790D824B1}" type="sibTrans" cxnId="{50D56853-410E-7848-8FF3-81B2CEE5F6A5}">
      <dgm:prSet/>
      <dgm:spPr/>
      <dgm:t>
        <a:bodyPr/>
        <a:lstStyle/>
        <a:p>
          <a:endParaRPr lang="en-GB">
            <a:latin typeface="Times New Roman" charset="0"/>
            <a:ea typeface="Times New Roman" charset="0"/>
            <a:cs typeface="Times New Roman" charset="0"/>
          </a:endParaRPr>
        </a:p>
      </dgm:t>
    </dgm:pt>
    <dgm:pt modelId="{BC12FD59-09C9-0E44-A02D-83C58CDD2C4F}">
      <dgm:prSet custT="1"/>
      <dgm:spPr/>
      <dgm:t>
        <a:bodyPr/>
        <a:lstStyle/>
        <a:p>
          <a:r>
            <a:rPr lang="en-GB" sz="1000">
              <a:latin typeface="Times New Roman" charset="0"/>
              <a:ea typeface="Times New Roman" charset="0"/>
              <a:cs typeface="Times New Roman" charset="0"/>
            </a:rPr>
            <a:t>Global-level interest on the subject of RTM</a:t>
          </a:r>
        </a:p>
      </dgm:t>
    </dgm:pt>
    <dgm:pt modelId="{3230D98E-2E05-D740-B59C-7932687B7DE4}" type="parTrans" cxnId="{1CDFE1B9-EED2-A24E-ABD5-013A93B278E1}">
      <dgm:prSet/>
      <dgm:spPr/>
      <dgm:t>
        <a:bodyPr/>
        <a:lstStyle/>
        <a:p>
          <a:endParaRPr lang="en-GB">
            <a:latin typeface="Times New Roman" charset="0"/>
            <a:ea typeface="Times New Roman" charset="0"/>
            <a:cs typeface="Times New Roman" charset="0"/>
          </a:endParaRPr>
        </a:p>
      </dgm:t>
    </dgm:pt>
    <dgm:pt modelId="{F989E1CF-325A-F34D-A179-562709A6DE90}" type="sibTrans" cxnId="{1CDFE1B9-EED2-A24E-ABD5-013A93B278E1}">
      <dgm:prSet/>
      <dgm:spPr/>
      <dgm:t>
        <a:bodyPr/>
        <a:lstStyle/>
        <a:p>
          <a:endParaRPr lang="en-GB">
            <a:latin typeface="Times New Roman" charset="0"/>
            <a:ea typeface="Times New Roman" charset="0"/>
            <a:cs typeface="Times New Roman" charset="0"/>
          </a:endParaRPr>
        </a:p>
      </dgm:t>
    </dgm:pt>
    <dgm:pt modelId="{1372D28F-600D-084B-A817-6160BD856EB5}">
      <dgm:prSet custT="1"/>
      <dgm:spPr/>
      <dgm:t>
        <a:bodyPr/>
        <a:lstStyle/>
        <a:p>
          <a:r>
            <a:rPr lang="en-GB" sz="1000">
              <a:latin typeface="Times New Roman" charset="0"/>
              <a:ea typeface="Times New Roman" charset="0"/>
              <a:cs typeface="Times New Roman" charset="0"/>
            </a:rPr>
            <a:t>Active contribution from UNICEF HQ</a:t>
          </a:r>
          <a:endParaRPr lang="en-GB" sz="1000">
            <a:highlight>
              <a:srgbClr val="FFFF00"/>
            </a:highlight>
            <a:latin typeface="Times New Roman" charset="0"/>
            <a:ea typeface="Times New Roman" charset="0"/>
            <a:cs typeface="Times New Roman" charset="0"/>
          </a:endParaRPr>
        </a:p>
      </dgm:t>
    </dgm:pt>
    <dgm:pt modelId="{F7C6D9F4-9D03-B840-9910-1FEDAB1DEF99}" type="parTrans" cxnId="{21D280A6-FEEF-0943-A944-A3DC9E04B8E8}">
      <dgm:prSet/>
      <dgm:spPr/>
      <dgm:t>
        <a:bodyPr/>
        <a:lstStyle/>
        <a:p>
          <a:endParaRPr lang="en-GB">
            <a:latin typeface="Times New Roman" charset="0"/>
            <a:ea typeface="Times New Roman" charset="0"/>
            <a:cs typeface="Times New Roman" charset="0"/>
          </a:endParaRPr>
        </a:p>
      </dgm:t>
    </dgm:pt>
    <dgm:pt modelId="{15D18D33-5D4E-EC4E-817D-D60132B253CC}" type="sibTrans" cxnId="{21D280A6-FEEF-0943-A944-A3DC9E04B8E8}">
      <dgm:prSet/>
      <dgm:spPr/>
      <dgm:t>
        <a:bodyPr/>
        <a:lstStyle/>
        <a:p>
          <a:endParaRPr lang="en-GB">
            <a:latin typeface="Times New Roman" charset="0"/>
            <a:ea typeface="Times New Roman" charset="0"/>
            <a:cs typeface="Times New Roman" charset="0"/>
          </a:endParaRPr>
        </a:p>
      </dgm:t>
    </dgm:pt>
    <dgm:pt modelId="{6E17860B-3B0A-C94D-8ABA-77DF4AF29BB0}">
      <dgm:prSet custT="1"/>
      <dgm:spPr/>
      <dgm:t>
        <a:bodyPr/>
        <a:lstStyle/>
        <a:p>
          <a:pPr marL="0" indent="0" algn="l">
            <a:spcAft>
              <a:spcPts val="0"/>
            </a:spcAft>
          </a:pPr>
          <a:r>
            <a:rPr lang="en-GB" sz="1000">
              <a:latin typeface="Times New Roman" charset="0"/>
              <a:ea typeface="Times New Roman" charset="0"/>
              <a:cs typeface="Times New Roman" charset="0"/>
            </a:rPr>
            <a:t>Provide training, both online and in-person, as well as developing user-friendly guidance material</a:t>
          </a:r>
        </a:p>
      </dgm:t>
    </dgm:pt>
    <dgm:pt modelId="{DCA63BB3-9FFA-F248-BE3E-F2160EA03DB3}" type="parTrans" cxnId="{AE7F859D-1410-3240-A951-5D401A0E59F8}">
      <dgm:prSet/>
      <dgm:spPr/>
      <dgm:t>
        <a:bodyPr/>
        <a:lstStyle/>
        <a:p>
          <a:endParaRPr lang="en-GB">
            <a:latin typeface="Times New Roman" charset="0"/>
            <a:ea typeface="Times New Roman" charset="0"/>
            <a:cs typeface="Times New Roman" charset="0"/>
          </a:endParaRPr>
        </a:p>
      </dgm:t>
    </dgm:pt>
    <dgm:pt modelId="{DF795AF9-85EA-EE42-B6FD-1DDC1BB7A27F}" type="sibTrans" cxnId="{AE7F859D-1410-3240-A951-5D401A0E59F8}">
      <dgm:prSet/>
      <dgm:spPr/>
      <dgm:t>
        <a:bodyPr/>
        <a:lstStyle/>
        <a:p>
          <a:endParaRPr lang="en-GB">
            <a:latin typeface="Times New Roman" charset="0"/>
            <a:ea typeface="Times New Roman" charset="0"/>
            <a:cs typeface="Times New Roman" charset="0"/>
          </a:endParaRPr>
        </a:p>
      </dgm:t>
    </dgm:pt>
    <dgm:pt modelId="{61756B21-760B-F446-89A6-324C82B4CBC9}">
      <dgm:prSet custT="1"/>
      <dgm:spPr/>
      <dgm:t>
        <a:bodyPr/>
        <a:lstStyle/>
        <a:p>
          <a:pPr marL="0" indent="0" algn="l">
            <a:spcAft>
              <a:spcPts val="0"/>
            </a:spcAft>
          </a:pPr>
          <a:r>
            <a:rPr lang="en-GB" sz="1000">
              <a:latin typeface="Times New Roman" charset="0"/>
              <a:ea typeface="Times New Roman" charset="0"/>
              <a:cs typeface="Times New Roman" charset="0"/>
            </a:rPr>
            <a:t>Documentation and knowledge sharing can feed into advocacy</a:t>
          </a:r>
          <a:r>
            <a:rPr lang="en-GB" sz="1000">
              <a:highlight>
                <a:srgbClr val="FFFF00"/>
              </a:highlight>
              <a:latin typeface="Times New Roman" charset="0"/>
              <a:ea typeface="Times New Roman" charset="0"/>
              <a:cs typeface="Times New Roman" charset="0"/>
            </a:rPr>
            <a:t> </a:t>
          </a:r>
          <a:r>
            <a:rPr lang="en-GB" sz="1000">
              <a:latin typeface="Times New Roman" charset="0"/>
              <a:ea typeface="Times New Roman" charset="0"/>
              <a:cs typeface="Times New Roman" charset="0"/>
            </a:rPr>
            <a:t>and resource mobilization plan for scaling up in national and regional levels</a:t>
          </a:r>
          <a:endParaRPr lang="en-GB" sz="1000">
            <a:highlight>
              <a:srgbClr val="FFFF00"/>
            </a:highlight>
            <a:latin typeface="Times New Roman" charset="0"/>
            <a:ea typeface="Times New Roman" charset="0"/>
            <a:cs typeface="Times New Roman" charset="0"/>
          </a:endParaRPr>
        </a:p>
      </dgm:t>
    </dgm:pt>
    <dgm:pt modelId="{FF47A94D-22DE-B942-924C-9B8FCBDD5C3D}" type="parTrans" cxnId="{D5CA7BB6-1497-C64B-A2FC-51568C0148E9}">
      <dgm:prSet/>
      <dgm:spPr/>
      <dgm:t>
        <a:bodyPr/>
        <a:lstStyle/>
        <a:p>
          <a:endParaRPr lang="en-GB">
            <a:latin typeface="Times New Roman" charset="0"/>
            <a:ea typeface="Times New Roman" charset="0"/>
            <a:cs typeface="Times New Roman" charset="0"/>
          </a:endParaRPr>
        </a:p>
      </dgm:t>
    </dgm:pt>
    <dgm:pt modelId="{4EA6EF1C-C6EE-064F-8462-9D5D2242F2E2}" type="sibTrans" cxnId="{D5CA7BB6-1497-C64B-A2FC-51568C0148E9}">
      <dgm:prSet/>
      <dgm:spPr/>
      <dgm:t>
        <a:bodyPr/>
        <a:lstStyle/>
        <a:p>
          <a:endParaRPr lang="en-GB">
            <a:latin typeface="Times New Roman" charset="0"/>
            <a:ea typeface="Times New Roman" charset="0"/>
            <a:cs typeface="Times New Roman" charset="0"/>
          </a:endParaRPr>
        </a:p>
      </dgm:t>
    </dgm:pt>
    <dgm:pt modelId="{05CB1B55-0F06-4D47-B5E2-CD2AFB1F0528}">
      <dgm:prSet custT="1"/>
      <dgm:spPr/>
      <dgm:t>
        <a:bodyPr/>
        <a:lstStyle/>
        <a:p>
          <a:r>
            <a:rPr lang="en-GB" sz="1000">
              <a:latin typeface="Times New Roman" charset="0"/>
              <a:ea typeface="Times New Roman" charset="0"/>
              <a:cs typeface="Times New Roman" charset="0"/>
            </a:rPr>
            <a:t>Change of established paper-based, face-to-face routines to more digital oriented routines </a:t>
          </a:r>
          <a:r>
            <a:rPr lang="en-GB" sz="1000">
              <a:solidFill>
                <a:schemeClr val="tx1"/>
              </a:solidFill>
              <a:latin typeface="Times New Roman" charset="0"/>
              <a:ea typeface="Times New Roman" charset="0"/>
              <a:cs typeface="Times New Roman" charset="0"/>
            </a:rPr>
            <a:t>(Behavioral changes) </a:t>
          </a:r>
        </a:p>
      </dgm:t>
    </dgm:pt>
    <dgm:pt modelId="{4EC08F7D-847D-47E2-8B1B-3591B171CC9F}" type="parTrans" cxnId="{C36F3F6D-EB14-4CC8-B51E-DB97B4B782EE}">
      <dgm:prSet/>
      <dgm:spPr/>
      <dgm:t>
        <a:bodyPr/>
        <a:lstStyle/>
        <a:p>
          <a:endParaRPr lang="en-US"/>
        </a:p>
      </dgm:t>
    </dgm:pt>
    <dgm:pt modelId="{ADDFB046-977F-4871-9F08-15F4783114B3}" type="sibTrans" cxnId="{C36F3F6D-EB14-4CC8-B51E-DB97B4B782EE}">
      <dgm:prSet/>
      <dgm:spPr/>
      <dgm:t>
        <a:bodyPr/>
        <a:lstStyle/>
        <a:p>
          <a:endParaRPr lang="en-US"/>
        </a:p>
      </dgm:t>
    </dgm:pt>
    <dgm:pt modelId="{9EABA6C8-BB62-4949-A964-F76F8EAF9F63}">
      <dgm:prSet custT="1"/>
      <dgm:spPr/>
      <dgm:t>
        <a:bodyPr/>
        <a:lstStyle/>
        <a:p>
          <a:pPr marL="0" indent="0" algn="l">
            <a:spcAft>
              <a:spcPts val="0"/>
            </a:spcAft>
          </a:pPr>
          <a:r>
            <a:rPr lang="en-GB" sz="1000">
              <a:latin typeface="Times New Roman" charset="0"/>
              <a:ea typeface="Times New Roman" charset="0"/>
              <a:cs typeface="Times New Roman" charset="0"/>
            </a:rPr>
            <a:t>Development of user-friendly technoclocgal interfaces </a:t>
          </a:r>
        </a:p>
      </dgm:t>
    </dgm:pt>
    <dgm:pt modelId="{049EFAD8-CB79-4B0C-A2C5-B53C3C6A4035}" type="parTrans" cxnId="{C615512C-ADCB-4AD0-B15B-B4261FE48FA5}">
      <dgm:prSet/>
      <dgm:spPr/>
      <dgm:t>
        <a:bodyPr/>
        <a:lstStyle/>
        <a:p>
          <a:endParaRPr lang="en-US"/>
        </a:p>
      </dgm:t>
    </dgm:pt>
    <dgm:pt modelId="{BE0D56A1-5A27-4A0F-8A05-EFDB2024B99B}" type="sibTrans" cxnId="{C615512C-ADCB-4AD0-B15B-B4261FE48FA5}">
      <dgm:prSet/>
      <dgm:spPr/>
      <dgm:t>
        <a:bodyPr/>
        <a:lstStyle/>
        <a:p>
          <a:endParaRPr lang="en-US"/>
        </a:p>
      </dgm:t>
    </dgm:pt>
    <dgm:pt modelId="{C840400D-B705-42AB-A165-C814A30A0D48}">
      <dgm:prSet custT="1"/>
      <dgm:spPr/>
      <dgm:t>
        <a:bodyPr/>
        <a:lstStyle/>
        <a:p>
          <a:r>
            <a:rPr lang="en-GB" sz="1000">
              <a:latin typeface="Times New Roman" charset="0"/>
              <a:ea typeface="Times New Roman" charset="0"/>
              <a:cs typeface="Times New Roman" charset="0"/>
            </a:rPr>
            <a:t>Percieved and real-added value among users</a:t>
          </a:r>
          <a:endParaRPr lang="en-GB" sz="1000">
            <a:highlight>
              <a:srgbClr val="FFFF00"/>
            </a:highlight>
            <a:latin typeface="Times New Roman" charset="0"/>
            <a:ea typeface="Times New Roman" charset="0"/>
            <a:cs typeface="Times New Roman" charset="0"/>
          </a:endParaRPr>
        </a:p>
      </dgm:t>
    </dgm:pt>
    <dgm:pt modelId="{294831E4-C8C8-4632-93E9-E0BB494D530A}" type="parTrans" cxnId="{1D1E9D82-1F0F-4DB8-8981-AE4EC6D151AA}">
      <dgm:prSet/>
      <dgm:spPr/>
      <dgm:t>
        <a:bodyPr/>
        <a:lstStyle/>
        <a:p>
          <a:endParaRPr lang="en-US"/>
        </a:p>
      </dgm:t>
    </dgm:pt>
    <dgm:pt modelId="{E412935D-2A9C-468B-AB0E-21BAD6B6807A}" type="sibTrans" cxnId="{1D1E9D82-1F0F-4DB8-8981-AE4EC6D151AA}">
      <dgm:prSet/>
      <dgm:spPr/>
      <dgm:t>
        <a:bodyPr/>
        <a:lstStyle/>
        <a:p>
          <a:endParaRPr lang="en-US"/>
        </a:p>
      </dgm:t>
    </dgm:pt>
    <dgm:pt modelId="{B2B07BE1-E5C0-5340-B800-4645C4A2B5CA}" type="pres">
      <dgm:prSet presAssocID="{540FFFE1-6759-0947-AC21-83E63F68E594}" presName="Name0" presStyleCnt="0">
        <dgm:presLayoutVars>
          <dgm:dir/>
          <dgm:animLvl val="lvl"/>
          <dgm:resizeHandles val="exact"/>
        </dgm:presLayoutVars>
      </dgm:prSet>
      <dgm:spPr/>
      <dgm:t>
        <a:bodyPr/>
        <a:lstStyle/>
        <a:p>
          <a:endParaRPr lang="en-US"/>
        </a:p>
      </dgm:t>
    </dgm:pt>
    <dgm:pt modelId="{E368D750-2BB1-7C47-9782-E8F3D9D0A574}" type="pres">
      <dgm:prSet presAssocID="{067622ED-BE3E-6846-B72C-BC43FD26CC46}" presName="linNode" presStyleCnt="0"/>
      <dgm:spPr/>
    </dgm:pt>
    <dgm:pt modelId="{1AAE3DF0-2B7F-6F4D-A341-731DB08DC4EC}" type="pres">
      <dgm:prSet presAssocID="{067622ED-BE3E-6846-B72C-BC43FD26CC46}" presName="parentText" presStyleLbl="node1" presStyleIdx="0" presStyleCnt="3" custScaleX="48389" custLinFactNeighborX="-6910" custLinFactNeighborY="180">
        <dgm:presLayoutVars>
          <dgm:chMax val="1"/>
          <dgm:bulletEnabled val="1"/>
        </dgm:presLayoutVars>
      </dgm:prSet>
      <dgm:spPr/>
      <dgm:t>
        <a:bodyPr/>
        <a:lstStyle/>
        <a:p>
          <a:endParaRPr lang="en-US"/>
        </a:p>
      </dgm:t>
    </dgm:pt>
    <dgm:pt modelId="{0A4B0B3C-E72D-7547-86DB-A099795C50FB}" type="pres">
      <dgm:prSet presAssocID="{067622ED-BE3E-6846-B72C-BC43FD26CC46}" presName="descendantText" presStyleLbl="alignAccFollowNode1" presStyleIdx="0" presStyleCnt="3" custScaleX="125336" custScaleY="114313">
        <dgm:presLayoutVars>
          <dgm:bulletEnabled val="1"/>
        </dgm:presLayoutVars>
      </dgm:prSet>
      <dgm:spPr/>
      <dgm:t>
        <a:bodyPr/>
        <a:lstStyle/>
        <a:p>
          <a:endParaRPr lang="en-US"/>
        </a:p>
      </dgm:t>
    </dgm:pt>
    <dgm:pt modelId="{9C3F6693-3B2F-6642-9400-09360B951567}" type="pres">
      <dgm:prSet presAssocID="{75D6E395-2435-A940-8C72-8102AA87D630}" presName="sp" presStyleCnt="0"/>
      <dgm:spPr/>
    </dgm:pt>
    <dgm:pt modelId="{E608D211-C88C-0E49-A8B0-833D41D65AF3}" type="pres">
      <dgm:prSet presAssocID="{D5643535-742C-6E4E-9735-0F155FFD3068}" presName="linNode" presStyleCnt="0"/>
      <dgm:spPr/>
    </dgm:pt>
    <dgm:pt modelId="{0C52E6FB-526E-294B-A242-7FB2B7844CEE}" type="pres">
      <dgm:prSet presAssocID="{D5643535-742C-6E4E-9735-0F155FFD3068}" presName="parentText" presStyleLbl="node1" presStyleIdx="1" presStyleCnt="3" custScaleX="48846" custLinFactNeighborX="-9751" custLinFactNeighborY="723">
        <dgm:presLayoutVars>
          <dgm:chMax val="1"/>
          <dgm:bulletEnabled val="1"/>
        </dgm:presLayoutVars>
      </dgm:prSet>
      <dgm:spPr/>
      <dgm:t>
        <a:bodyPr/>
        <a:lstStyle/>
        <a:p>
          <a:endParaRPr lang="en-US"/>
        </a:p>
      </dgm:t>
    </dgm:pt>
    <dgm:pt modelId="{A7DCC696-AC84-C141-836F-0B47B5C94FDB}" type="pres">
      <dgm:prSet presAssocID="{D5643535-742C-6E4E-9735-0F155FFD3068}" presName="descendantText" presStyleLbl="alignAccFollowNode1" presStyleIdx="1" presStyleCnt="3" custScaleX="125501" custScaleY="114546" custLinFactNeighborY="-1051">
        <dgm:presLayoutVars>
          <dgm:bulletEnabled val="1"/>
        </dgm:presLayoutVars>
      </dgm:prSet>
      <dgm:spPr/>
      <dgm:t>
        <a:bodyPr/>
        <a:lstStyle/>
        <a:p>
          <a:endParaRPr lang="en-US"/>
        </a:p>
      </dgm:t>
    </dgm:pt>
    <dgm:pt modelId="{8EB06541-93F9-8146-9CC4-003C80652209}" type="pres">
      <dgm:prSet presAssocID="{83379552-039F-434D-B60B-A1DFD08C1514}" presName="sp" presStyleCnt="0"/>
      <dgm:spPr/>
    </dgm:pt>
    <dgm:pt modelId="{18E0CF12-48CE-5949-8F23-B7AC66052351}" type="pres">
      <dgm:prSet presAssocID="{65E3CC62-0213-4943-8299-9F4B7161AA01}" presName="linNode" presStyleCnt="0"/>
      <dgm:spPr/>
    </dgm:pt>
    <dgm:pt modelId="{DFC008BF-BB9E-4D42-9E8E-6A41CFAC4396}" type="pres">
      <dgm:prSet presAssocID="{65E3CC62-0213-4943-8299-9F4B7161AA01}" presName="parentText" presStyleLbl="node1" presStyleIdx="2" presStyleCnt="3" custScaleX="49238" custLinFactNeighborX="-6910" custLinFactNeighborY="152">
        <dgm:presLayoutVars>
          <dgm:chMax val="1"/>
          <dgm:bulletEnabled val="1"/>
        </dgm:presLayoutVars>
      </dgm:prSet>
      <dgm:spPr/>
      <dgm:t>
        <a:bodyPr/>
        <a:lstStyle/>
        <a:p>
          <a:endParaRPr lang="en-US"/>
        </a:p>
      </dgm:t>
    </dgm:pt>
    <dgm:pt modelId="{CFCB29C9-3E70-7645-A4F0-C8E5040B9AFD}" type="pres">
      <dgm:prSet presAssocID="{65E3CC62-0213-4943-8299-9F4B7161AA01}" presName="descendantText" presStyleLbl="alignAccFollowNode1" presStyleIdx="2" presStyleCnt="3" custScaleX="125837" custScaleY="123693">
        <dgm:presLayoutVars>
          <dgm:bulletEnabled val="1"/>
        </dgm:presLayoutVars>
      </dgm:prSet>
      <dgm:spPr/>
      <dgm:t>
        <a:bodyPr/>
        <a:lstStyle/>
        <a:p>
          <a:endParaRPr lang="en-US"/>
        </a:p>
      </dgm:t>
    </dgm:pt>
  </dgm:ptLst>
  <dgm:cxnLst>
    <dgm:cxn modelId="{AB931AE7-D9F6-F341-B77B-D345CC69F3E4}" srcId="{D5643535-742C-6E4E-9735-0F155FFD3068}" destId="{7E561889-4CED-A645-9DB6-6D9A64318EFE}" srcOrd="1" destOrd="0" parTransId="{CCF6BD62-0E6B-C544-9166-DFDC09ED83F3}" sibTransId="{DFEAB87B-8025-A64B-B895-7B49F143298F}"/>
    <dgm:cxn modelId="{50D56853-410E-7848-8FF3-81B2CEE5F6A5}" srcId="{067622ED-BE3E-6846-B72C-BC43FD26CC46}" destId="{9393C2F1-F79C-8141-BFBC-B6E68795670F}" srcOrd="1" destOrd="0" parTransId="{9BAB1A50-D445-A549-941F-4900D543E7ED}" sibTransId="{E149B5C3-CBEA-214B-8079-858790D824B1}"/>
    <dgm:cxn modelId="{B4C596B7-1102-4423-BB50-431A8E68A223}" type="presOf" srcId="{A868C100-0E8F-C74A-A650-D62C5C250DE5}" destId="{0A4B0B3C-E72D-7547-86DB-A099795C50FB}" srcOrd="0" destOrd="0" presId="urn:microsoft.com/office/officeart/2005/8/layout/vList5"/>
    <dgm:cxn modelId="{1D1E9D82-1F0F-4DB8-8981-AE4EC6D151AA}" srcId="{067622ED-BE3E-6846-B72C-BC43FD26CC46}" destId="{C840400D-B705-42AB-A165-C814A30A0D48}" srcOrd="4" destOrd="0" parTransId="{294831E4-C8C8-4632-93E9-E0BB494D530A}" sibTransId="{E412935D-2A9C-468B-AB0E-21BAD6B6807A}"/>
    <dgm:cxn modelId="{165750A5-07D9-4C0F-A576-AEDAD22A9DEA}" type="presOf" srcId="{067622ED-BE3E-6846-B72C-BC43FD26CC46}" destId="{1AAE3DF0-2B7F-6F4D-A341-731DB08DC4EC}" srcOrd="0" destOrd="0" presId="urn:microsoft.com/office/officeart/2005/8/layout/vList5"/>
    <dgm:cxn modelId="{2E1D7BCF-CD90-42B9-AC58-3C1395EE3B62}" type="presOf" srcId="{1372D28F-600D-084B-A817-6160BD856EB5}" destId="{0A4B0B3C-E72D-7547-86DB-A099795C50FB}" srcOrd="0" destOrd="3" presId="urn:microsoft.com/office/officeart/2005/8/layout/vList5"/>
    <dgm:cxn modelId="{5A461B21-BF33-47B1-B56F-CE0CF2F7A2BD}" type="presOf" srcId="{65E3CC62-0213-4943-8299-9F4B7161AA01}" destId="{DFC008BF-BB9E-4D42-9E8E-6A41CFAC4396}" srcOrd="0" destOrd="0" presId="urn:microsoft.com/office/officeart/2005/8/layout/vList5"/>
    <dgm:cxn modelId="{21D280A6-FEEF-0943-A944-A3DC9E04B8E8}" srcId="{067622ED-BE3E-6846-B72C-BC43FD26CC46}" destId="{1372D28F-600D-084B-A817-6160BD856EB5}" srcOrd="3" destOrd="0" parTransId="{F7C6D9F4-9D03-B840-9910-1FEDAB1DEF99}" sibTransId="{15D18D33-5D4E-EC4E-817D-D60132B253CC}"/>
    <dgm:cxn modelId="{9B06F4D4-28D8-4713-8E55-26A0CF6DFC45}" type="presOf" srcId="{BC12FD59-09C9-0E44-A02D-83C58CDD2C4F}" destId="{0A4B0B3C-E72D-7547-86DB-A099795C50FB}" srcOrd="0" destOrd="2" presId="urn:microsoft.com/office/officeart/2005/8/layout/vList5"/>
    <dgm:cxn modelId="{1CDFE1B9-EED2-A24E-ABD5-013A93B278E1}" srcId="{067622ED-BE3E-6846-B72C-BC43FD26CC46}" destId="{BC12FD59-09C9-0E44-A02D-83C58CDD2C4F}" srcOrd="2" destOrd="0" parTransId="{3230D98E-2E05-D740-B59C-7932687B7DE4}" sibTransId="{F989E1CF-325A-F34D-A179-562709A6DE90}"/>
    <dgm:cxn modelId="{918EB395-DE2B-EB44-AE27-2074ED555A45}" srcId="{540FFFE1-6759-0947-AC21-83E63F68E594}" destId="{D5643535-742C-6E4E-9735-0F155FFD3068}" srcOrd="1" destOrd="0" parTransId="{9F551A9F-08F2-CE40-9ED3-0290F27BE76F}" sibTransId="{83379552-039F-434D-B60B-A1DFD08C1514}"/>
    <dgm:cxn modelId="{C615512C-ADCB-4AD0-B15B-B4261FE48FA5}" srcId="{65E3CC62-0213-4943-8299-9F4B7161AA01}" destId="{9EABA6C8-BB62-4949-A964-F76F8EAF9F63}" srcOrd="2" destOrd="0" parTransId="{049EFAD8-CB79-4B0C-A2C5-B53C3C6A4035}" sibTransId="{BE0D56A1-5A27-4A0F-8A05-EFDB2024B99B}"/>
    <dgm:cxn modelId="{85A886FA-19B3-B046-A777-CF62466835CD}" srcId="{65E3CC62-0213-4943-8299-9F4B7161AA01}" destId="{6F9D905F-E1CF-CB44-8869-D64CEE4FF9A4}" srcOrd="0" destOrd="0" parTransId="{B6C4A557-19BE-054A-82DD-1F9153536AA5}" sibTransId="{7B1BACF3-401F-7E49-80F0-E375E6A60185}"/>
    <dgm:cxn modelId="{5370678D-53AB-1649-8A27-3BC6E0EDF926}" srcId="{067622ED-BE3E-6846-B72C-BC43FD26CC46}" destId="{A868C100-0E8F-C74A-A650-D62C5C250DE5}" srcOrd="0" destOrd="0" parTransId="{FC710F9F-322D-0B4E-BDA0-ACD9A6D295FF}" sibTransId="{46F24423-0245-024D-88D6-8C04F5507BF8}"/>
    <dgm:cxn modelId="{4F07AF4B-8E90-4D7A-A9FD-9C9FE41D1421}" type="presOf" srcId="{61756B21-760B-F446-89A6-324C82B4CBC9}" destId="{CFCB29C9-3E70-7645-A4F0-C8E5040B9AFD}" srcOrd="0" destOrd="3" presId="urn:microsoft.com/office/officeart/2005/8/layout/vList5"/>
    <dgm:cxn modelId="{ABB4C3F6-1F6E-4981-AF7B-90DC8701FA0E}" type="presOf" srcId="{6E17860B-3B0A-C94D-8ABA-77DF4AF29BB0}" destId="{CFCB29C9-3E70-7645-A4F0-C8E5040B9AFD}" srcOrd="0" destOrd="1" presId="urn:microsoft.com/office/officeart/2005/8/layout/vList5"/>
    <dgm:cxn modelId="{7EA5A1B5-6B53-44E7-98D3-D56D3A4CC37E}" type="presOf" srcId="{6F9D905F-E1CF-CB44-8869-D64CEE4FF9A4}" destId="{CFCB29C9-3E70-7645-A4F0-C8E5040B9AFD}" srcOrd="0" destOrd="0" presId="urn:microsoft.com/office/officeart/2005/8/layout/vList5"/>
    <dgm:cxn modelId="{C36F3F6D-EB14-4CC8-B51E-DB97B4B782EE}" srcId="{D5643535-742C-6E4E-9735-0F155FFD3068}" destId="{05CB1B55-0F06-4D47-B5E2-CD2AFB1F0528}" srcOrd="2" destOrd="0" parTransId="{4EC08F7D-847D-47E2-8B1B-3591B171CC9F}" sibTransId="{ADDFB046-977F-4871-9F08-15F4783114B3}"/>
    <dgm:cxn modelId="{6018ACB8-FDBA-45AD-A678-90B2CA06F498}" type="presOf" srcId="{CDDBD504-DB73-EE4B-9790-5B75021E5C37}" destId="{A7DCC696-AC84-C141-836F-0B47B5C94FDB}" srcOrd="0" destOrd="0" presId="urn:microsoft.com/office/officeart/2005/8/layout/vList5"/>
    <dgm:cxn modelId="{D5CA7BB6-1497-C64B-A2FC-51568C0148E9}" srcId="{65E3CC62-0213-4943-8299-9F4B7161AA01}" destId="{61756B21-760B-F446-89A6-324C82B4CBC9}" srcOrd="3" destOrd="0" parTransId="{FF47A94D-22DE-B942-924C-9B8FCBDD5C3D}" sibTransId="{4EA6EF1C-C6EE-064F-8462-9D5D2242F2E2}"/>
    <dgm:cxn modelId="{EDA1939D-E3B6-439B-A204-97461BA7F2C2}" type="presOf" srcId="{9EABA6C8-BB62-4949-A964-F76F8EAF9F63}" destId="{CFCB29C9-3E70-7645-A4F0-C8E5040B9AFD}" srcOrd="0" destOrd="2" presId="urn:microsoft.com/office/officeart/2005/8/layout/vList5"/>
    <dgm:cxn modelId="{31494639-90A3-1642-A2FC-EBCED902C8E0}" srcId="{540FFFE1-6759-0947-AC21-83E63F68E594}" destId="{067622ED-BE3E-6846-B72C-BC43FD26CC46}" srcOrd="0" destOrd="0" parTransId="{94F2F26F-279F-9248-9F0C-502266CDD4F9}" sibTransId="{75D6E395-2435-A940-8C72-8102AA87D630}"/>
    <dgm:cxn modelId="{996C4337-E1FB-4479-A72F-C339830ABDB4}" type="presOf" srcId="{540FFFE1-6759-0947-AC21-83E63F68E594}" destId="{B2B07BE1-E5C0-5340-B800-4645C4A2B5CA}" srcOrd="0" destOrd="0" presId="urn:microsoft.com/office/officeart/2005/8/layout/vList5"/>
    <dgm:cxn modelId="{2F9790DD-20A1-41A9-A27C-6017FD2F965A}" type="presOf" srcId="{C840400D-B705-42AB-A165-C814A30A0D48}" destId="{0A4B0B3C-E72D-7547-86DB-A099795C50FB}" srcOrd="0" destOrd="4" presId="urn:microsoft.com/office/officeart/2005/8/layout/vList5"/>
    <dgm:cxn modelId="{8C6CA7C3-A664-4283-81D8-4CB0434CF52B}" type="presOf" srcId="{7E561889-4CED-A645-9DB6-6D9A64318EFE}" destId="{A7DCC696-AC84-C141-836F-0B47B5C94FDB}" srcOrd="0" destOrd="1" presId="urn:microsoft.com/office/officeart/2005/8/layout/vList5"/>
    <dgm:cxn modelId="{377E28DF-28CE-ED49-9739-252A0991FC77}" srcId="{D5643535-742C-6E4E-9735-0F155FFD3068}" destId="{CDDBD504-DB73-EE4B-9790-5B75021E5C37}" srcOrd="0" destOrd="0" parTransId="{59CF91B1-B1D1-DC46-8FBD-63CE84B1396B}" sibTransId="{05FEFEF3-A57B-D240-B970-A1D3A475859E}"/>
    <dgm:cxn modelId="{FFC5EE2C-9225-2C4F-ACAD-125C0B707C32}" srcId="{540FFFE1-6759-0947-AC21-83E63F68E594}" destId="{65E3CC62-0213-4943-8299-9F4B7161AA01}" srcOrd="2" destOrd="0" parTransId="{18C85B01-F6C3-4D48-A672-550E04E8537C}" sibTransId="{BF5FA5C6-802A-194A-AEF7-CA0549F84165}"/>
    <dgm:cxn modelId="{CB8F4598-92DF-485A-90E0-A65E09EE5955}" type="presOf" srcId="{9393C2F1-F79C-8141-BFBC-B6E68795670F}" destId="{0A4B0B3C-E72D-7547-86DB-A099795C50FB}" srcOrd="0" destOrd="1" presId="urn:microsoft.com/office/officeart/2005/8/layout/vList5"/>
    <dgm:cxn modelId="{AE7F859D-1410-3240-A951-5D401A0E59F8}" srcId="{65E3CC62-0213-4943-8299-9F4B7161AA01}" destId="{6E17860B-3B0A-C94D-8ABA-77DF4AF29BB0}" srcOrd="1" destOrd="0" parTransId="{DCA63BB3-9FFA-F248-BE3E-F2160EA03DB3}" sibTransId="{DF795AF9-85EA-EE42-B6FD-1DDC1BB7A27F}"/>
    <dgm:cxn modelId="{E469CC85-6BC5-40FD-A69B-F9D2AB0D9741}" type="presOf" srcId="{D5643535-742C-6E4E-9735-0F155FFD3068}" destId="{0C52E6FB-526E-294B-A242-7FB2B7844CEE}" srcOrd="0" destOrd="0" presId="urn:microsoft.com/office/officeart/2005/8/layout/vList5"/>
    <dgm:cxn modelId="{7BA00A69-3026-4DED-A623-143B2F85A95E}" type="presOf" srcId="{05CB1B55-0F06-4D47-B5E2-CD2AFB1F0528}" destId="{A7DCC696-AC84-C141-836F-0B47B5C94FDB}" srcOrd="0" destOrd="2" presId="urn:microsoft.com/office/officeart/2005/8/layout/vList5"/>
    <dgm:cxn modelId="{DE99F09D-8442-4B61-BB57-FC9D233E005F}" type="presParOf" srcId="{B2B07BE1-E5C0-5340-B800-4645C4A2B5CA}" destId="{E368D750-2BB1-7C47-9782-E8F3D9D0A574}" srcOrd="0" destOrd="0" presId="urn:microsoft.com/office/officeart/2005/8/layout/vList5"/>
    <dgm:cxn modelId="{09F1CCD1-93F3-4E46-9141-18A69F47B292}" type="presParOf" srcId="{E368D750-2BB1-7C47-9782-E8F3D9D0A574}" destId="{1AAE3DF0-2B7F-6F4D-A341-731DB08DC4EC}" srcOrd="0" destOrd="0" presId="urn:microsoft.com/office/officeart/2005/8/layout/vList5"/>
    <dgm:cxn modelId="{18F37533-170B-422A-91DF-AB2F5E574847}" type="presParOf" srcId="{E368D750-2BB1-7C47-9782-E8F3D9D0A574}" destId="{0A4B0B3C-E72D-7547-86DB-A099795C50FB}" srcOrd="1" destOrd="0" presId="urn:microsoft.com/office/officeart/2005/8/layout/vList5"/>
    <dgm:cxn modelId="{5906686B-574F-4C28-9BF4-4F64471DB083}" type="presParOf" srcId="{B2B07BE1-E5C0-5340-B800-4645C4A2B5CA}" destId="{9C3F6693-3B2F-6642-9400-09360B951567}" srcOrd="1" destOrd="0" presId="urn:microsoft.com/office/officeart/2005/8/layout/vList5"/>
    <dgm:cxn modelId="{B0008426-22F4-4B6E-9AFB-0CCCE6C2E61B}" type="presParOf" srcId="{B2B07BE1-E5C0-5340-B800-4645C4A2B5CA}" destId="{E608D211-C88C-0E49-A8B0-833D41D65AF3}" srcOrd="2" destOrd="0" presId="urn:microsoft.com/office/officeart/2005/8/layout/vList5"/>
    <dgm:cxn modelId="{DA3D38D4-B15A-4371-8E65-B170AAA1AA5B}" type="presParOf" srcId="{E608D211-C88C-0E49-A8B0-833D41D65AF3}" destId="{0C52E6FB-526E-294B-A242-7FB2B7844CEE}" srcOrd="0" destOrd="0" presId="urn:microsoft.com/office/officeart/2005/8/layout/vList5"/>
    <dgm:cxn modelId="{F7C9E993-688B-45EE-9A3C-3676A9663CC3}" type="presParOf" srcId="{E608D211-C88C-0E49-A8B0-833D41D65AF3}" destId="{A7DCC696-AC84-C141-836F-0B47B5C94FDB}" srcOrd="1" destOrd="0" presId="urn:microsoft.com/office/officeart/2005/8/layout/vList5"/>
    <dgm:cxn modelId="{E56DC090-D8EE-4D12-B4F9-0CC79C3907EF}" type="presParOf" srcId="{B2B07BE1-E5C0-5340-B800-4645C4A2B5CA}" destId="{8EB06541-93F9-8146-9CC4-003C80652209}" srcOrd="3" destOrd="0" presId="urn:microsoft.com/office/officeart/2005/8/layout/vList5"/>
    <dgm:cxn modelId="{27BE413B-5332-439D-8980-BC71DD5A4C3C}" type="presParOf" srcId="{B2B07BE1-E5C0-5340-B800-4645C4A2B5CA}" destId="{18E0CF12-48CE-5949-8F23-B7AC66052351}" srcOrd="4" destOrd="0" presId="urn:microsoft.com/office/officeart/2005/8/layout/vList5"/>
    <dgm:cxn modelId="{CF5862A3-7C52-403C-966B-0AC4A2E46D23}" type="presParOf" srcId="{18E0CF12-48CE-5949-8F23-B7AC66052351}" destId="{DFC008BF-BB9E-4D42-9E8E-6A41CFAC4396}" srcOrd="0" destOrd="0" presId="urn:microsoft.com/office/officeart/2005/8/layout/vList5"/>
    <dgm:cxn modelId="{5ECDE734-32E3-4638-B881-9889E48041C2}" type="presParOf" srcId="{18E0CF12-48CE-5949-8F23-B7AC66052351}" destId="{CFCB29C9-3E70-7645-A4F0-C8E5040B9AFD}" srcOrd="1" destOrd="0" presId="urn:microsoft.com/office/officeart/2005/8/layout/vList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499AEF-3614-40AF-8292-5C7286B4FDBD}">
      <dsp:nvSpPr>
        <dsp:cNvPr id="0" name=""/>
        <dsp:cNvSpPr/>
      </dsp:nvSpPr>
      <dsp:spPr>
        <a:xfrm>
          <a:off x="-1426757" y="-222852"/>
          <a:ext cx="1709961" cy="1709961"/>
        </a:xfrm>
        <a:prstGeom prst="blockArc">
          <a:avLst>
            <a:gd name="adj1" fmla="val 18900000"/>
            <a:gd name="adj2" fmla="val 2700000"/>
            <a:gd name="adj3" fmla="val 1263"/>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30EF979-0106-455F-BB9E-CA050066B315}">
      <dsp:nvSpPr>
        <dsp:cNvPr id="0" name=""/>
        <dsp:cNvSpPr/>
      </dsp:nvSpPr>
      <dsp:spPr>
        <a:xfrm>
          <a:off x="149340" y="97196"/>
          <a:ext cx="4817208" cy="19449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4379" tIns="27940" rIns="27940" bIns="27940" numCol="1" spcCol="1270" anchor="ctr" anchorCtr="0">
          <a:noAutofit/>
        </a:bodyPr>
        <a:lstStyle/>
        <a:p>
          <a:pPr lvl="0" algn="l" defTabSz="466725">
            <a:lnSpc>
              <a:spcPct val="90000"/>
            </a:lnSpc>
            <a:spcBef>
              <a:spcPct val="0"/>
            </a:spcBef>
            <a:spcAft>
              <a:spcPct val="35000"/>
            </a:spcAft>
          </a:pPr>
          <a:r>
            <a:rPr lang="en-US" sz="1050" kern="1200">
              <a:latin typeface="Times New Roman" panose="02020603050405020304" pitchFamily="18" charset="0"/>
              <a:cs typeface="Times New Roman" panose="02020603050405020304" pitchFamily="18" charset="0"/>
            </a:rPr>
            <a:t>Learning while doing to feedback into programme adjustments</a:t>
          </a:r>
        </a:p>
      </dsp:txBody>
      <dsp:txXfrm>
        <a:off x="149340" y="97196"/>
        <a:ext cx="4817208" cy="194493"/>
      </dsp:txXfrm>
    </dsp:sp>
    <dsp:sp modelId="{AB49B21A-3385-47A0-83FC-207496606946}">
      <dsp:nvSpPr>
        <dsp:cNvPr id="0" name=""/>
        <dsp:cNvSpPr/>
      </dsp:nvSpPr>
      <dsp:spPr>
        <a:xfrm>
          <a:off x="27781" y="72884"/>
          <a:ext cx="243116" cy="243116"/>
        </a:xfrm>
        <a:prstGeom prst="ellipse">
          <a:avLst/>
        </a:prstGeom>
        <a:solidFill>
          <a:schemeClr val="lt1">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86349661-9FF7-4804-84F7-5392485F3D5F}">
      <dsp:nvSpPr>
        <dsp:cNvPr id="0" name=""/>
        <dsp:cNvSpPr/>
      </dsp:nvSpPr>
      <dsp:spPr>
        <a:xfrm>
          <a:off x="260847" y="388986"/>
          <a:ext cx="4705700" cy="19449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4379" tIns="27940" rIns="27940" bIns="27940" numCol="1" spcCol="1270" anchor="ctr" anchorCtr="0">
          <a:noAutofit/>
        </a:bodyPr>
        <a:lstStyle/>
        <a:p>
          <a:pPr lvl="0" algn="l" defTabSz="466725">
            <a:lnSpc>
              <a:spcPct val="90000"/>
            </a:lnSpc>
            <a:spcBef>
              <a:spcPct val="0"/>
            </a:spcBef>
            <a:spcAft>
              <a:spcPct val="35000"/>
            </a:spcAft>
          </a:pPr>
          <a:r>
            <a:rPr lang="en-US" sz="1050" kern="1200">
              <a:latin typeface="Times New Roman" panose="02020603050405020304" pitchFamily="18" charset="0"/>
              <a:cs typeface="Times New Roman" panose="02020603050405020304" pitchFamily="18" charset="0"/>
            </a:rPr>
            <a:t>Learning from each other to improve programmes - Between &amp; within countries</a:t>
          </a:r>
        </a:p>
      </dsp:txBody>
      <dsp:txXfrm>
        <a:off x="260847" y="388986"/>
        <a:ext cx="4705700" cy="194493"/>
      </dsp:txXfrm>
    </dsp:sp>
    <dsp:sp modelId="{9FF00826-5F26-452C-8EF8-A02DDEDDA53D}">
      <dsp:nvSpPr>
        <dsp:cNvPr id="0" name=""/>
        <dsp:cNvSpPr/>
      </dsp:nvSpPr>
      <dsp:spPr>
        <a:xfrm>
          <a:off x="139289" y="364674"/>
          <a:ext cx="243116" cy="243116"/>
        </a:xfrm>
        <a:prstGeom prst="ellipse">
          <a:avLst/>
        </a:prstGeom>
        <a:solidFill>
          <a:schemeClr val="lt1">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83566BB3-A138-4F63-B8AC-D7B0D5D37942}">
      <dsp:nvSpPr>
        <dsp:cNvPr id="0" name=""/>
        <dsp:cNvSpPr/>
      </dsp:nvSpPr>
      <dsp:spPr>
        <a:xfrm>
          <a:off x="260847" y="680777"/>
          <a:ext cx="4705700" cy="19449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4379" tIns="27940" rIns="27940" bIns="27940" numCol="1" spcCol="1270" anchor="ctr" anchorCtr="0">
          <a:noAutofit/>
        </a:bodyPr>
        <a:lstStyle/>
        <a:p>
          <a:pPr lvl="0" algn="l" defTabSz="466725">
            <a:lnSpc>
              <a:spcPct val="90000"/>
            </a:lnSpc>
            <a:spcBef>
              <a:spcPct val="0"/>
            </a:spcBef>
            <a:spcAft>
              <a:spcPct val="35000"/>
            </a:spcAft>
          </a:pPr>
          <a:r>
            <a:rPr lang="en-US" sz="1050" kern="1200">
              <a:latin typeface="Times New Roman" panose="02020603050405020304" pitchFamily="18" charset="0"/>
              <a:cs typeface="Times New Roman" panose="02020603050405020304" pitchFamily="18" charset="0"/>
            </a:rPr>
            <a:t>Learning for replication and scaling - What works &amp; what can be copied or adapted</a:t>
          </a:r>
        </a:p>
      </dsp:txBody>
      <dsp:txXfrm>
        <a:off x="260847" y="680777"/>
        <a:ext cx="4705700" cy="194493"/>
      </dsp:txXfrm>
    </dsp:sp>
    <dsp:sp modelId="{4AE67E94-C245-442D-B3E6-8539B5487FE0}">
      <dsp:nvSpPr>
        <dsp:cNvPr id="0" name=""/>
        <dsp:cNvSpPr/>
      </dsp:nvSpPr>
      <dsp:spPr>
        <a:xfrm>
          <a:off x="139289" y="656465"/>
          <a:ext cx="243116" cy="243116"/>
        </a:xfrm>
        <a:prstGeom prst="ellipse">
          <a:avLst/>
        </a:prstGeom>
        <a:solidFill>
          <a:schemeClr val="lt1">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5729F277-A874-4FBA-8C9C-FF8FCF2625BA}">
      <dsp:nvSpPr>
        <dsp:cNvPr id="0" name=""/>
        <dsp:cNvSpPr/>
      </dsp:nvSpPr>
      <dsp:spPr>
        <a:xfrm>
          <a:off x="149340" y="972567"/>
          <a:ext cx="4817208" cy="19449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4379" tIns="27940" rIns="27940" bIns="27940" numCol="1" spcCol="1270" anchor="ctr" anchorCtr="0">
          <a:noAutofit/>
        </a:bodyPr>
        <a:lstStyle/>
        <a:p>
          <a:pPr lvl="0" algn="l" defTabSz="466725">
            <a:lnSpc>
              <a:spcPct val="90000"/>
            </a:lnSpc>
            <a:spcBef>
              <a:spcPct val="0"/>
            </a:spcBef>
            <a:spcAft>
              <a:spcPct val="35000"/>
            </a:spcAft>
          </a:pPr>
          <a:r>
            <a:rPr lang="en-US" sz="1050" kern="1200">
              <a:latin typeface="Times New Roman" panose="02020603050405020304" pitchFamily="18" charset="0"/>
              <a:cs typeface="Times New Roman" panose="02020603050405020304" pitchFamily="18" charset="0"/>
            </a:rPr>
            <a:t>Learning about how we learn</a:t>
          </a:r>
        </a:p>
      </dsp:txBody>
      <dsp:txXfrm>
        <a:off x="149340" y="972567"/>
        <a:ext cx="4817208" cy="194493"/>
      </dsp:txXfrm>
    </dsp:sp>
    <dsp:sp modelId="{77E1F416-E056-4D82-B9B1-61576E8725B9}">
      <dsp:nvSpPr>
        <dsp:cNvPr id="0" name=""/>
        <dsp:cNvSpPr/>
      </dsp:nvSpPr>
      <dsp:spPr>
        <a:xfrm>
          <a:off x="27781" y="948255"/>
          <a:ext cx="243116" cy="243116"/>
        </a:xfrm>
        <a:prstGeom prst="ellipse">
          <a:avLst/>
        </a:prstGeom>
        <a:solidFill>
          <a:schemeClr val="lt1">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F2BC9A-AEA6-4F16-9BFC-F502585DD3D1}">
      <dsp:nvSpPr>
        <dsp:cNvPr id="0" name=""/>
        <dsp:cNvSpPr/>
      </dsp:nvSpPr>
      <dsp:spPr>
        <a:xfrm rot="5400000">
          <a:off x="572755" y="23931"/>
          <a:ext cx="1515726" cy="1515959"/>
        </a:xfrm>
        <a:prstGeom prst="blockArc">
          <a:avLst>
            <a:gd name="adj1" fmla="val 13500000"/>
            <a:gd name="adj2" fmla="val 18900000"/>
            <a:gd name="adj3" fmla="val 496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D4737B4-323B-44D0-8667-FEEBFBFA8CF6}">
      <dsp:nvSpPr>
        <dsp:cNvPr id="0" name=""/>
        <dsp:cNvSpPr/>
      </dsp:nvSpPr>
      <dsp:spPr>
        <a:xfrm rot="16200000">
          <a:off x="2132749" y="23931"/>
          <a:ext cx="1515726" cy="1515959"/>
        </a:xfrm>
        <a:prstGeom prst="blockArc">
          <a:avLst>
            <a:gd name="adj1" fmla="val 13500000"/>
            <a:gd name="adj2" fmla="val 18900000"/>
            <a:gd name="adj3" fmla="val 496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18F5E18-303E-46CA-A0CA-70E29F3C05B4}">
      <dsp:nvSpPr>
        <dsp:cNvPr id="0" name=""/>
        <dsp:cNvSpPr/>
      </dsp:nvSpPr>
      <dsp:spPr>
        <a:xfrm>
          <a:off x="2311979" y="1436820"/>
          <a:ext cx="1150844" cy="1830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latin typeface="Times New Roman" panose="02020603050405020304" pitchFamily="18" charset="0"/>
              <a:cs typeface="Times New Roman" panose="02020603050405020304" pitchFamily="18" charset="0"/>
            </a:rPr>
            <a:t>Active Users</a:t>
          </a:r>
        </a:p>
      </dsp:txBody>
      <dsp:txXfrm>
        <a:off x="2311979" y="1436820"/>
        <a:ext cx="1150844" cy="183064"/>
      </dsp:txXfrm>
    </dsp:sp>
    <dsp:sp modelId="{5E59C7EF-2E5E-4BA7-A542-0FDF47A477DC}">
      <dsp:nvSpPr>
        <dsp:cNvPr id="0" name=""/>
        <dsp:cNvSpPr/>
      </dsp:nvSpPr>
      <dsp:spPr>
        <a:xfrm rot="5400000">
          <a:off x="2084128" y="23931"/>
          <a:ext cx="1515726" cy="1515959"/>
        </a:xfrm>
        <a:prstGeom prst="blockArc">
          <a:avLst>
            <a:gd name="adj1" fmla="val 13500000"/>
            <a:gd name="adj2" fmla="val 18900000"/>
            <a:gd name="adj3" fmla="val 496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7A5FD5B-5AF6-4EC2-BF7F-B6084D482DF4}">
      <dsp:nvSpPr>
        <dsp:cNvPr id="0" name=""/>
        <dsp:cNvSpPr/>
      </dsp:nvSpPr>
      <dsp:spPr>
        <a:xfrm rot="16200000">
          <a:off x="3643662" y="23931"/>
          <a:ext cx="1515726" cy="1515959"/>
        </a:xfrm>
        <a:prstGeom prst="blockArc">
          <a:avLst>
            <a:gd name="adj1" fmla="val 13500000"/>
            <a:gd name="adj2" fmla="val 18900000"/>
            <a:gd name="adj3" fmla="val 496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48A7C90-A3D2-43CD-BFB3-59D9F84F5833}">
      <dsp:nvSpPr>
        <dsp:cNvPr id="0" name=""/>
        <dsp:cNvSpPr/>
      </dsp:nvSpPr>
      <dsp:spPr>
        <a:xfrm>
          <a:off x="3712349" y="1412834"/>
          <a:ext cx="1150844" cy="2070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latin typeface="Times New Roman" panose="02020603050405020304" pitchFamily="18" charset="0"/>
              <a:cs typeface="Times New Roman" panose="02020603050405020304" pitchFamily="18" charset="0"/>
            </a:rPr>
            <a:t>Moderators</a:t>
          </a:r>
          <a:endParaRPr lang="en-US" sz="1900" kern="1200">
            <a:latin typeface="Times New Roman" panose="02020603050405020304" pitchFamily="18" charset="0"/>
            <a:cs typeface="Times New Roman" panose="02020603050405020304" pitchFamily="18" charset="0"/>
          </a:endParaRPr>
        </a:p>
      </dsp:txBody>
      <dsp:txXfrm>
        <a:off x="3712349" y="1412834"/>
        <a:ext cx="1150844" cy="207050"/>
      </dsp:txXfrm>
    </dsp:sp>
    <dsp:sp modelId="{F93043D6-214B-4C24-BA0C-5213E971C388}">
      <dsp:nvSpPr>
        <dsp:cNvPr id="0" name=""/>
        <dsp:cNvSpPr/>
      </dsp:nvSpPr>
      <dsp:spPr>
        <a:xfrm>
          <a:off x="2388756" y="353683"/>
          <a:ext cx="967474" cy="905052"/>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en-US" sz="800" b="0" kern="1200">
              <a:latin typeface="Times New Roman" panose="02020603050405020304" pitchFamily="18" charset="0"/>
              <a:cs typeface="Times New Roman" panose="02020603050405020304" pitchFamily="18" charset="0"/>
            </a:rPr>
            <a:t>Contributers</a:t>
          </a:r>
        </a:p>
      </dsp:txBody>
      <dsp:txXfrm>
        <a:off x="2582251" y="444188"/>
        <a:ext cx="580484" cy="724041"/>
      </dsp:txXfrm>
    </dsp:sp>
    <dsp:sp modelId="{4C83AE96-8454-4581-85C0-B112824C925C}">
      <dsp:nvSpPr>
        <dsp:cNvPr id="0" name=""/>
        <dsp:cNvSpPr/>
      </dsp:nvSpPr>
      <dsp:spPr>
        <a:xfrm>
          <a:off x="723597" y="46397"/>
          <a:ext cx="1189049" cy="1169205"/>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latin typeface="Times New Roman" panose="02020603050405020304" pitchFamily="18" charset="0"/>
              <a:cs typeface="Times New Roman" panose="02020603050405020304" pitchFamily="18" charset="0"/>
            </a:rPr>
            <a:t>Lurkers</a:t>
          </a:r>
        </a:p>
      </dsp:txBody>
      <dsp:txXfrm>
        <a:off x="897729" y="217623"/>
        <a:ext cx="840785" cy="826753"/>
      </dsp:txXfrm>
    </dsp:sp>
    <dsp:sp modelId="{A5B15FBB-900A-4E33-8D73-BDABAE7C6275}">
      <dsp:nvSpPr>
        <dsp:cNvPr id="0" name=""/>
        <dsp:cNvSpPr/>
      </dsp:nvSpPr>
      <dsp:spPr>
        <a:xfrm>
          <a:off x="1094303" y="1047540"/>
          <a:ext cx="249273" cy="24925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EADA23EC-3FFF-4771-A7A4-5F9B95E6FA17}">
      <dsp:nvSpPr>
        <dsp:cNvPr id="0" name=""/>
        <dsp:cNvSpPr/>
      </dsp:nvSpPr>
      <dsp:spPr>
        <a:xfrm>
          <a:off x="1691175" y="477090"/>
          <a:ext cx="145024" cy="14506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79543F21-000B-4E26-9458-160F700B2BD0}">
      <dsp:nvSpPr>
        <dsp:cNvPr id="0" name=""/>
        <dsp:cNvSpPr/>
      </dsp:nvSpPr>
      <dsp:spPr>
        <a:xfrm>
          <a:off x="1451341" y="819712"/>
          <a:ext cx="507687" cy="507626"/>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latin typeface="Times New Roman" panose="02020603050405020304" pitchFamily="18" charset="0"/>
              <a:cs typeface="Times New Roman" panose="02020603050405020304" pitchFamily="18" charset="0"/>
            </a:rPr>
            <a:t>non-users</a:t>
          </a:r>
        </a:p>
      </dsp:txBody>
      <dsp:txXfrm>
        <a:off x="1525690" y="894052"/>
        <a:ext cx="358989" cy="358946"/>
      </dsp:txXfrm>
    </dsp:sp>
    <dsp:sp modelId="{1F2594AA-0B9B-4F5A-8656-8533B7EA7677}">
      <dsp:nvSpPr>
        <dsp:cNvPr id="0" name=""/>
        <dsp:cNvSpPr/>
      </dsp:nvSpPr>
      <dsp:spPr>
        <a:xfrm>
          <a:off x="1504470" y="1358425"/>
          <a:ext cx="145024" cy="14506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C25117D7-5A50-4A8E-86AF-2B54B68CB3F1}">
      <dsp:nvSpPr>
        <dsp:cNvPr id="0" name=""/>
        <dsp:cNvSpPr/>
      </dsp:nvSpPr>
      <dsp:spPr>
        <a:xfrm>
          <a:off x="3981008" y="476817"/>
          <a:ext cx="609398" cy="60613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latin typeface="Times New Roman" panose="02020603050405020304" pitchFamily="18" charset="0"/>
              <a:cs typeface="Times New Roman" panose="02020603050405020304" pitchFamily="18" charset="0"/>
            </a:rPr>
            <a:t>Core Members</a:t>
          </a:r>
        </a:p>
      </dsp:txBody>
      <dsp:txXfrm>
        <a:off x="4070252" y="565584"/>
        <a:ext cx="430910" cy="428603"/>
      </dsp:txXfrm>
    </dsp:sp>
    <dsp:sp modelId="{1DB879B3-2B8A-47E3-B420-B3B24D504ED1}">
      <dsp:nvSpPr>
        <dsp:cNvPr id="0" name=""/>
        <dsp:cNvSpPr/>
      </dsp:nvSpPr>
      <dsp:spPr>
        <a:xfrm>
          <a:off x="758027" y="1436820"/>
          <a:ext cx="1349756" cy="1830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latin typeface="Times New Roman" panose="02020603050405020304" pitchFamily="18" charset="0"/>
              <a:cs typeface="Times New Roman" panose="02020603050405020304" pitchFamily="18" charset="0"/>
            </a:rPr>
            <a:t>Passive/Inactive members</a:t>
          </a:r>
        </a:p>
      </dsp:txBody>
      <dsp:txXfrm>
        <a:off x="758027" y="1436820"/>
        <a:ext cx="1349756" cy="18306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4B0B3C-E72D-7547-86DB-A099795C50FB}">
      <dsp:nvSpPr>
        <dsp:cNvPr id="0" name=""/>
        <dsp:cNvSpPr/>
      </dsp:nvSpPr>
      <dsp:spPr>
        <a:xfrm rot="5400000">
          <a:off x="2827209" y="-1764513"/>
          <a:ext cx="864600" cy="4477322"/>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Times New Roman" charset="0"/>
              <a:ea typeface="Times New Roman" charset="0"/>
              <a:cs typeface="Times New Roman" charset="0"/>
            </a:rPr>
            <a:t>Senior management support</a:t>
          </a:r>
        </a:p>
        <a:p>
          <a:pPr marL="57150" lvl="1" indent="-57150" algn="l" defTabSz="444500">
            <a:lnSpc>
              <a:spcPct val="90000"/>
            </a:lnSpc>
            <a:spcBef>
              <a:spcPct val="0"/>
            </a:spcBef>
            <a:spcAft>
              <a:spcPct val="15000"/>
            </a:spcAft>
            <a:buChar char="••"/>
          </a:pPr>
          <a:r>
            <a:rPr lang="en-GB" sz="1000" kern="1200">
              <a:latin typeface="Times New Roman" charset="0"/>
              <a:ea typeface="Times New Roman" charset="0"/>
              <a:cs typeface="Times New Roman" charset="0"/>
            </a:rPr>
            <a:t>Dedicated KM specialist</a:t>
          </a:r>
        </a:p>
        <a:p>
          <a:pPr marL="57150" lvl="1" indent="-57150" algn="l" defTabSz="444500">
            <a:lnSpc>
              <a:spcPct val="90000"/>
            </a:lnSpc>
            <a:spcBef>
              <a:spcPct val="0"/>
            </a:spcBef>
            <a:spcAft>
              <a:spcPct val="15000"/>
            </a:spcAft>
            <a:buChar char="••"/>
          </a:pPr>
          <a:r>
            <a:rPr lang="en-GB" sz="1000" kern="1200">
              <a:latin typeface="Times New Roman" charset="0"/>
              <a:ea typeface="Times New Roman" charset="0"/>
              <a:cs typeface="Times New Roman" charset="0"/>
            </a:rPr>
            <a:t>Global-level interest on the subject of RTM</a:t>
          </a:r>
        </a:p>
        <a:p>
          <a:pPr marL="57150" lvl="1" indent="-57150" algn="l" defTabSz="444500">
            <a:lnSpc>
              <a:spcPct val="90000"/>
            </a:lnSpc>
            <a:spcBef>
              <a:spcPct val="0"/>
            </a:spcBef>
            <a:spcAft>
              <a:spcPct val="15000"/>
            </a:spcAft>
            <a:buChar char="••"/>
          </a:pPr>
          <a:r>
            <a:rPr lang="en-GB" sz="1000" kern="1200">
              <a:latin typeface="Times New Roman" charset="0"/>
              <a:ea typeface="Times New Roman" charset="0"/>
              <a:cs typeface="Times New Roman" charset="0"/>
            </a:rPr>
            <a:t>Active contribution from UNICEF HQ</a:t>
          </a:r>
          <a:endParaRPr lang="en-GB" sz="1000" kern="1200">
            <a:highlight>
              <a:srgbClr val="FFFF00"/>
            </a:highlight>
            <a:latin typeface="Times New Roman" charset="0"/>
            <a:ea typeface="Times New Roman" charset="0"/>
            <a:cs typeface="Times New Roman" charset="0"/>
          </a:endParaRPr>
        </a:p>
        <a:p>
          <a:pPr marL="57150" lvl="1" indent="-57150" algn="l" defTabSz="444500">
            <a:lnSpc>
              <a:spcPct val="90000"/>
            </a:lnSpc>
            <a:spcBef>
              <a:spcPct val="0"/>
            </a:spcBef>
            <a:spcAft>
              <a:spcPct val="15000"/>
            </a:spcAft>
            <a:buChar char="••"/>
          </a:pPr>
          <a:r>
            <a:rPr lang="en-GB" sz="1000" kern="1200">
              <a:latin typeface="Times New Roman" charset="0"/>
              <a:ea typeface="Times New Roman" charset="0"/>
              <a:cs typeface="Times New Roman" charset="0"/>
            </a:rPr>
            <a:t>Percieved and real-added value among users</a:t>
          </a:r>
          <a:endParaRPr lang="en-GB" sz="1000" kern="1200">
            <a:highlight>
              <a:srgbClr val="FFFF00"/>
            </a:highlight>
            <a:latin typeface="Times New Roman" charset="0"/>
            <a:ea typeface="Times New Roman" charset="0"/>
            <a:cs typeface="Times New Roman" charset="0"/>
          </a:endParaRPr>
        </a:p>
      </dsp:txBody>
      <dsp:txXfrm rot="-5400000">
        <a:off x="1020848" y="84054"/>
        <a:ext cx="4435116" cy="780188"/>
      </dsp:txXfrm>
    </dsp:sp>
    <dsp:sp modelId="{1AAE3DF0-2B7F-6F4D-A341-731DB08DC4EC}">
      <dsp:nvSpPr>
        <dsp:cNvPr id="0" name=""/>
        <dsp:cNvSpPr/>
      </dsp:nvSpPr>
      <dsp:spPr>
        <a:xfrm>
          <a:off x="0" y="3134"/>
          <a:ext cx="972325" cy="94543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GB" sz="1200" kern="1200">
              <a:latin typeface="Times New Roman" charset="0"/>
              <a:ea typeface="Times New Roman" charset="0"/>
              <a:cs typeface="Times New Roman" charset="0"/>
            </a:rPr>
            <a:t>Success Factors</a:t>
          </a:r>
        </a:p>
      </dsp:txBody>
      <dsp:txXfrm>
        <a:off x="46152" y="49286"/>
        <a:ext cx="880021" cy="853126"/>
      </dsp:txXfrm>
    </dsp:sp>
    <dsp:sp modelId="{A7DCC696-AC84-C141-836F-0B47B5C94FDB}">
      <dsp:nvSpPr>
        <dsp:cNvPr id="0" name=""/>
        <dsp:cNvSpPr/>
      </dsp:nvSpPr>
      <dsp:spPr>
        <a:xfrm rot="5400000">
          <a:off x="2838458" y="-782707"/>
          <a:ext cx="866362" cy="4483217"/>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Times New Roman" charset="0"/>
              <a:ea typeface="Times New Roman" charset="0"/>
              <a:cs typeface="Times New Roman" charset="0"/>
            </a:rPr>
            <a:t>Low internet bandwidth in some countries accessing the CoP</a:t>
          </a:r>
          <a:endParaRPr lang="en-GB" sz="1000" kern="1200">
            <a:highlight>
              <a:srgbClr val="FFFF00"/>
            </a:highlight>
            <a:latin typeface="Times New Roman" charset="0"/>
            <a:ea typeface="Times New Roman" charset="0"/>
            <a:cs typeface="Times New Roman" charset="0"/>
          </a:endParaRPr>
        </a:p>
        <a:p>
          <a:pPr marL="57150" lvl="1" indent="-57150" algn="l" defTabSz="444500">
            <a:lnSpc>
              <a:spcPct val="90000"/>
            </a:lnSpc>
            <a:spcBef>
              <a:spcPct val="0"/>
            </a:spcBef>
            <a:spcAft>
              <a:spcPct val="15000"/>
            </a:spcAft>
            <a:buChar char="••"/>
          </a:pPr>
          <a:r>
            <a:rPr lang="en-GB" sz="1000" kern="1200">
              <a:latin typeface="Times New Roman" charset="0"/>
              <a:ea typeface="Times New Roman" charset="0"/>
              <a:cs typeface="Times New Roman" charset="0"/>
            </a:rPr>
            <a:t>Limited capacity of staff and partners in utilizing online platforms</a:t>
          </a:r>
        </a:p>
        <a:p>
          <a:pPr marL="57150" lvl="1" indent="-57150" algn="l" defTabSz="444500">
            <a:lnSpc>
              <a:spcPct val="90000"/>
            </a:lnSpc>
            <a:spcBef>
              <a:spcPct val="0"/>
            </a:spcBef>
            <a:spcAft>
              <a:spcPct val="15000"/>
            </a:spcAft>
            <a:buChar char="••"/>
          </a:pPr>
          <a:r>
            <a:rPr lang="en-GB" sz="1000" kern="1200">
              <a:latin typeface="Times New Roman" charset="0"/>
              <a:ea typeface="Times New Roman" charset="0"/>
              <a:cs typeface="Times New Roman" charset="0"/>
            </a:rPr>
            <a:t>Change of established paper-based, face-to-face routines to more digital oriented routines </a:t>
          </a:r>
          <a:r>
            <a:rPr lang="en-GB" sz="1000" kern="1200">
              <a:solidFill>
                <a:schemeClr val="tx1"/>
              </a:solidFill>
              <a:latin typeface="Times New Roman" charset="0"/>
              <a:ea typeface="Times New Roman" charset="0"/>
              <a:cs typeface="Times New Roman" charset="0"/>
            </a:rPr>
            <a:t>(Behavioral changes) </a:t>
          </a:r>
        </a:p>
      </dsp:txBody>
      <dsp:txXfrm rot="-5400000">
        <a:off x="1030031" y="1068012"/>
        <a:ext cx="4440925" cy="781778"/>
      </dsp:txXfrm>
    </dsp:sp>
    <dsp:sp modelId="{0C52E6FB-526E-294B-A242-7FB2B7844CEE}">
      <dsp:nvSpPr>
        <dsp:cNvPr id="0" name=""/>
        <dsp:cNvSpPr/>
      </dsp:nvSpPr>
      <dsp:spPr>
        <a:xfrm>
          <a:off x="0" y="1000970"/>
          <a:ext cx="981508" cy="94543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GB" sz="1200" kern="1200">
              <a:latin typeface="Times New Roman" charset="0"/>
              <a:ea typeface="Times New Roman" charset="0"/>
              <a:cs typeface="Times New Roman" charset="0"/>
            </a:rPr>
            <a:t>Challenges</a:t>
          </a:r>
        </a:p>
      </dsp:txBody>
      <dsp:txXfrm>
        <a:off x="46152" y="1047122"/>
        <a:ext cx="889204" cy="853126"/>
      </dsp:txXfrm>
    </dsp:sp>
    <dsp:sp modelId="{CFCB29C9-3E70-7645-A4F0-C8E5040B9AFD}">
      <dsp:nvSpPr>
        <dsp:cNvPr id="0" name=""/>
        <dsp:cNvSpPr/>
      </dsp:nvSpPr>
      <dsp:spPr>
        <a:xfrm rot="5400000">
          <a:off x="2817745" y="211942"/>
          <a:ext cx="935545" cy="4495219"/>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44500">
            <a:lnSpc>
              <a:spcPct val="90000"/>
            </a:lnSpc>
            <a:spcBef>
              <a:spcPct val="0"/>
            </a:spcBef>
            <a:spcAft>
              <a:spcPts val="0"/>
            </a:spcAft>
            <a:buChar char="••"/>
          </a:pPr>
          <a:r>
            <a:rPr lang="en-GB" sz="1000" kern="1200">
              <a:latin typeface="Times New Roman" charset="0"/>
              <a:ea typeface="Times New Roman" charset="0"/>
              <a:cs typeface="Times New Roman" charset="0"/>
            </a:rPr>
            <a:t>Identification of motivated core members, who are not afraid to express their challenges (distributed leadership - identifying champions)</a:t>
          </a:r>
        </a:p>
        <a:p>
          <a:pPr marL="0" lvl="1" indent="0" algn="l" defTabSz="444500">
            <a:lnSpc>
              <a:spcPct val="90000"/>
            </a:lnSpc>
            <a:spcBef>
              <a:spcPct val="0"/>
            </a:spcBef>
            <a:spcAft>
              <a:spcPts val="0"/>
            </a:spcAft>
            <a:buChar char="••"/>
          </a:pPr>
          <a:r>
            <a:rPr lang="en-GB" sz="1000" kern="1200">
              <a:latin typeface="Times New Roman" charset="0"/>
              <a:ea typeface="Times New Roman" charset="0"/>
              <a:cs typeface="Times New Roman" charset="0"/>
            </a:rPr>
            <a:t>Provide training, both online and in-person, as well as developing user-friendly guidance material</a:t>
          </a:r>
        </a:p>
        <a:p>
          <a:pPr marL="0" lvl="1" indent="0" algn="l" defTabSz="444500">
            <a:lnSpc>
              <a:spcPct val="90000"/>
            </a:lnSpc>
            <a:spcBef>
              <a:spcPct val="0"/>
            </a:spcBef>
            <a:spcAft>
              <a:spcPts val="0"/>
            </a:spcAft>
            <a:buChar char="••"/>
          </a:pPr>
          <a:r>
            <a:rPr lang="en-GB" sz="1000" kern="1200">
              <a:latin typeface="Times New Roman" charset="0"/>
              <a:ea typeface="Times New Roman" charset="0"/>
              <a:cs typeface="Times New Roman" charset="0"/>
            </a:rPr>
            <a:t>Development of user-friendly technoclocgal interfaces </a:t>
          </a:r>
        </a:p>
        <a:p>
          <a:pPr marL="0" lvl="1" indent="0" algn="l" defTabSz="444500">
            <a:lnSpc>
              <a:spcPct val="90000"/>
            </a:lnSpc>
            <a:spcBef>
              <a:spcPct val="0"/>
            </a:spcBef>
            <a:spcAft>
              <a:spcPts val="0"/>
            </a:spcAft>
            <a:buChar char="••"/>
          </a:pPr>
          <a:r>
            <a:rPr lang="en-GB" sz="1000" kern="1200">
              <a:latin typeface="Times New Roman" charset="0"/>
              <a:ea typeface="Times New Roman" charset="0"/>
              <a:cs typeface="Times New Roman" charset="0"/>
            </a:rPr>
            <a:t>Documentation and knowledge sharing can feed into advocacy</a:t>
          </a:r>
          <a:r>
            <a:rPr lang="en-GB" sz="1000" kern="1200">
              <a:highlight>
                <a:srgbClr val="FFFF00"/>
              </a:highlight>
              <a:latin typeface="Times New Roman" charset="0"/>
              <a:ea typeface="Times New Roman" charset="0"/>
              <a:cs typeface="Times New Roman" charset="0"/>
            </a:rPr>
            <a:t> </a:t>
          </a:r>
          <a:r>
            <a:rPr lang="en-GB" sz="1000" kern="1200">
              <a:latin typeface="Times New Roman" charset="0"/>
              <a:ea typeface="Times New Roman" charset="0"/>
              <a:cs typeface="Times New Roman" charset="0"/>
            </a:rPr>
            <a:t>and resource mobilization plan for scaling up in national and regional levels</a:t>
          </a:r>
          <a:endParaRPr lang="en-GB" sz="1000" kern="1200">
            <a:highlight>
              <a:srgbClr val="FFFF00"/>
            </a:highlight>
            <a:latin typeface="Times New Roman" charset="0"/>
            <a:ea typeface="Times New Roman" charset="0"/>
            <a:cs typeface="Times New Roman" charset="0"/>
          </a:endParaRPr>
        </a:p>
      </dsp:txBody>
      <dsp:txXfrm rot="-5400000">
        <a:off x="1037908" y="2037449"/>
        <a:ext cx="4449549" cy="844205"/>
      </dsp:txXfrm>
    </dsp:sp>
    <dsp:sp modelId="{DFC008BF-BB9E-4D42-9E8E-6A41CFAC4396}">
      <dsp:nvSpPr>
        <dsp:cNvPr id="0" name=""/>
        <dsp:cNvSpPr/>
      </dsp:nvSpPr>
      <dsp:spPr>
        <a:xfrm>
          <a:off x="0" y="1988269"/>
          <a:ext cx="989385" cy="94543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GB" sz="1200" kern="1200">
              <a:latin typeface="Times New Roman" charset="0"/>
              <a:ea typeface="Times New Roman" charset="0"/>
              <a:cs typeface="Times New Roman" charset="0"/>
            </a:rPr>
            <a:t>Lessons Learned</a:t>
          </a:r>
        </a:p>
      </dsp:txBody>
      <dsp:txXfrm>
        <a:off x="46152" y="2034421"/>
        <a:ext cx="897081" cy="853126"/>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9/3/layout/PhasedProcess">
  <dgm:title val=""/>
  <dgm:desc val=""/>
  <dgm:catLst>
    <dgm:cat type="process" pri="12500"/>
  </dgm:catLst>
  <dgm:samp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sampData>
  <dgm:style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clrData>
  <dgm:layoutNode name="Name0">
    <dgm:varLst>
      <dgm:chMax val="3"/>
      <dgm:chPref val="3"/>
      <dgm:bulletEnabled val="1"/>
      <dgm:dir/>
      <dgm:animLvl val="lvl"/>
    </dgm:varLst>
    <dgm:shape xmlns:r="http://schemas.openxmlformats.org/officeDocument/2006/relationships" r:blip="">
      <dgm:adjLst/>
    </dgm:shape>
    <dgm:choose name="Name1">
      <dgm:if name="Name2" axis="ch" ptType="node" func="cnt" op="gte" val="3">
        <dgm:alg type="composite">
          <dgm:param type="ar" val="2.8316"/>
        </dgm:alg>
        <dgm:choose name="Name3">
          <dgm:if name="Name4" func="var" arg="dir" op="equ" val="norm">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parentText3"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rightChild" refType="primFontSz" refFor="des" refForName="parentText1" op="lte"/>
              <dgm:constr type="primFontSz" for="des" forName="rightChild" refType="primFontSz" refFor="des" refForName="parentText2" op="lte"/>
              <dgm:constr type="primFontSz" for="des" forName="rightChild"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0567"/>
              <dgm:constr type="t" for="ch" forName="leftComposite" refType="h" fact="0.1159"/>
              <dgm:constr type="w" for="ch" forName="leftComposite" refType="w" fact="0.2455"/>
              <dgm:constr type="h" for="ch" forName="leftComposite" refType="h" fact="0.6953"/>
              <dgm:constr type="l" for="ch" forName="middleComposite" refType="w" fact="0.365"/>
              <dgm:constr type="t" for="ch" forName="middleComposite" refType="h" fact="0.1545"/>
              <dgm:constr type="w" for="ch" forName="middleComposite" refType="w" fact="0.2728"/>
              <dgm:constr type="h" for="ch" forName="middleComposite" refType="h" fact="0.6567"/>
              <dgm:constr type="l" for="ch" forName="arc1" refType="w" fact="0"/>
              <dgm:constr type="t" for="ch" forName="arc1" refType="h" fact="0"/>
              <dgm:constr type="w" for="ch" forName="arc1" refType="w" fact="0.3305"/>
              <dgm:constr type="h" for="ch" forName="arc1" refType="h" fact="0.9357"/>
              <dgm:constr type="l" for="ch" forName="arc2" refType="w" fact="0.3295"/>
              <dgm:constr type="t" for="ch" forName="arc2" refType="h" fact="0"/>
              <dgm:constr type="w" for="ch" forName="arc2" refType="w" fact="0.3305"/>
              <dgm:constr type="h" for="ch" forName="arc2" refType="h" fact="0.9357"/>
              <dgm:constr type="l" for="ch" forName="arc3" refType="w" fact="0.3401"/>
              <dgm:constr type="t" for="ch" forName="arc3" refType="h" fact="0"/>
              <dgm:constr type="w" for="ch" forName="arc3" refType="w" fact="0.3305"/>
              <dgm:constr type="h" for="ch" forName="arc3" refType="h" fact="0.9357"/>
              <dgm:constr type="l" for="ch" forName="arc4" refType="w" fact="0.6695"/>
              <dgm:constr type="t" for="ch" forName="arc4" refType="h" fact="0"/>
              <dgm:constr type="w" for="ch" forName="arc4" refType="w" fact="0.3305"/>
              <dgm:constr type="h" for="ch" forName="arc4" refType="h" fact="0.9357"/>
              <dgm:constr type="l" for="ch" forName="rightChild" refType="w" fact="0.713"/>
              <dgm:constr type="t" for="ch" forName="rightChild" refType="h" fact="0.1934"/>
              <dgm:constr type="w" for="ch" forName="rightChild" refType="w" fact="0.193"/>
              <dgm:constr type="h" for="ch" forName="rightChild" refType="h" fact="0.5464"/>
              <dgm:constr type="l" for="ch" forName="parentText1" refType="w" fact="0.0621"/>
              <dgm:constr type="t" for="ch" forName="parentText1" refType="h" fact="0.8128"/>
              <dgm:constr type="w" for="ch" forName="parentText1" refType="w" fact="0.2509"/>
              <dgm:constr type="h" for="ch" forName="parentText1" refType="h" fact="0.1872"/>
              <dgm:constr type="l" for="ch" forName="parentText2" refType="w" fact="0.3792"/>
              <dgm:constr type="t" for="ch" forName="parentText2" refType="h" fact="0.8128"/>
              <dgm:constr type="w" for="ch" forName="parentText2" refType="w" fact="0.2509"/>
              <dgm:constr type="h" for="ch" forName="parentText2" refType="h" fact="0.1872"/>
              <dgm:constr type="l" for="ch" forName="parentText3" refType="w" fact="0.6845"/>
              <dgm:constr type="t" for="ch" forName="parentText3" refType="h" fact="0.8128"/>
              <dgm:constr type="w" for="ch" forName="parentText3" refType="w" fact="0.2509"/>
              <dgm:constr type="h" for="ch" forName="parentText3" refType="h" fact="0.1872"/>
            </dgm:constrLst>
          </dgm:if>
          <dgm:else name="Name5">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parentText3"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rightChild" refType="primFontSz" refFor="des" refForName="parentText1" op="lte"/>
              <dgm:constr type="primFontSz" for="des" forName="rightChild" refType="primFontSz" refFor="des" refForName="parentText2" op="lte"/>
              <dgm:constr type="primFontSz" for="des" forName="rightChild"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72"/>
              <dgm:constr type="t" for="ch" forName="leftComposite" refType="h" fact="0.1159"/>
              <dgm:constr type="w" for="ch" forName="leftComposite" refType="w" fact="0.2455"/>
              <dgm:constr type="h" for="ch" forName="leftComposite" refType="h" fact="0.6953"/>
              <dgm:constr type="l" for="ch" forName="middleComposite" refType="w" fact="0.365"/>
              <dgm:constr type="t" for="ch" forName="middleComposite" refType="h" fact="0.1545"/>
              <dgm:constr type="w" for="ch" forName="middleComposite" refType="w" fact="0.2728"/>
              <dgm:constr type="h" for="ch" forName="middleComposite" refType="h" fact="0.6567"/>
              <dgm:constr type="l" for="ch" forName="rightChild" refType="w" fact="0.09"/>
              <dgm:constr type="t" for="ch" forName="rightChild" refType="h" fact="0.1934"/>
              <dgm:constr type="w" for="ch" forName="rightChild" refType="w" fact="0.193"/>
              <dgm:constr type="h" for="ch" forName="rightChild" refType="h" fact="0.5464"/>
              <dgm:constr type="l" for="ch" forName="arc1" refType="w" fact="0"/>
              <dgm:constr type="t" for="ch" forName="arc1" refType="h" fact="0"/>
              <dgm:constr type="w" for="ch" forName="arc1" refType="w" fact="0.3305"/>
              <dgm:constr type="h" for="ch" forName="arc1" refType="h" fact="0.9357"/>
              <dgm:constr type="l" for="ch" forName="arc2" refType="w" fact="0.3295"/>
              <dgm:constr type="t" for="ch" forName="arc2" refType="h" fact="0"/>
              <dgm:constr type="w" for="ch" forName="arc2" refType="w" fact="0.3305"/>
              <dgm:constr type="h" for="ch" forName="arc2" refType="h" fact="0.9357"/>
              <dgm:constr type="l" for="ch" forName="arc3" refType="w" fact="0.3401"/>
              <dgm:constr type="t" for="ch" forName="arc3" refType="h" fact="0"/>
              <dgm:constr type="w" for="ch" forName="arc3" refType="w" fact="0.3305"/>
              <dgm:constr type="h" for="ch" forName="arc3" refType="h" fact="0.9357"/>
              <dgm:constr type="l" for="ch" forName="arc4" refType="w" fact="0.6695"/>
              <dgm:constr type="t" for="ch" forName="arc4" refType="h" fact="0"/>
              <dgm:constr type="w" for="ch" forName="arc4" refType="w" fact="0.3305"/>
              <dgm:constr type="h" for="ch" forName="arc4" refType="h" fact="0.9357"/>
              <dgm:constr type="l" for="ch" forName="parentText1" refType="w" fact="0.7"/>
              <dgm:constr type="t" for="ch" forName="parentText1" refType="h" fact="0.8128"/>
              <dgm:constr type="w" for="ch" forName="parentText1" refType="w" fact="0.2509"/>
              <dgm:constr type="h" for="ch" forName="parentText1" refType="h" fact="0.1872"/>
              <dgm:constr type="l" for="ch" forName="parentText2" refType="w" fact="0.3792"/>
              <dgm:constr type="t" for="ch" forName="parentText2" refType="h" fact="0.8128"/>
              <dgm:constr type="w" for="ch" forName="parentText2" refType="w" fact="0.2509"/>
              <dgm:constr type="h" for="ch" forName="parentText2" refType="h" fact="0.1872"/>
              <dgm:constr type="l" for="ch" forName="parentText3" refType="w" fact="0.062"/>
              <dgm:constr type="t" for="ch" forName="parentText3" refType="h" fact="0.8128"/>
              <dgm:constr type="w" for="ch" forName="parentText3" refType="w" fact="0.2509"/>
              <dgm:constr type="h" for="ch" forName="parentText3" refType="h" fact="0.1872"/>
            </dgm:constrLst>
          </dgm:else>
        </dgm:choose>
      </dgm:if>
      <dgm:if name="Name6" axis="ch" ptType="node" func="cnt" op="gte" val="2">
        <dgm:alg type="composite">
          <dgm:param type="ar" val="1.8986"/>
        </dgm:alg>
        <dgm:choose name="Name7">
          <dgm:if name="Name8" func="var" arg="dir" op="equ" val="norm">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0941"/>
              <dgm:constr type="t" for="ch" forName="leftComposite" refType="h" fact="0.1159"/>
              <dgm:constr type="w" for="ch" forName="leftComposite" refType="w" fact="0.3469"/>
              <dgm:constr type="h" for="ch" forName="leftComposite" refType="h" fact="0.6953"/>
              <dgm:constr type="l" for="ch" forName="middleComposite" refType="w" fact="0.5782"/>
              <dgm:constr type="t" for="ch" forName="middleComposite" refType="h" fact="0.1159"/>
              <dgm:constr type="w" for="ch" forName="middleComposite" refType="w" fact="0.3389"/>
              <dgm:constr type="h" for="ch" forName="middleComposite" refType="h" fact="0.6567"/>
              <dgm:constr type="l" for="ch" forName="arc1" refType="w" fact="0"/>
              <dgm:constr type="t" for="ch" forName="arc1" refType="h" fact="0"/>
              <dgm:constr type="w" for="ch" forName="arc1" refType="w" fact="0.4928"/>
              <dgm:constr type="h" for="ch" forName="arc1" refType="h" fact="0.9357"/>
              <dgm:constr type="l" for="ch" forName="arc3" refType="w" fact="0.5072"/>
              <dgm:constr type="t" for="ch" forName="arc3" refType="h" fact="0"/>
              <dgm:constr type="w" for="ch" forName="arc3" refType="w" fact="0.4928"/>
              <dgm:constr type="h" for="ch" forName="arc3" refType="h" fact="0.9357"/>
              <dgm:constr type="l" for="ch" forName="parentText1" refType="w" fact="0.0926"/>
              <dgm:constr type="t" for="ch" forName="parentText1" refType="h" fact="0.8128"/>
              <dgm:constr type="w" for="ch" forName="parentText1" refType="w" fact="0.3742"/>
              <dgm:constr type="h" for="ch" forName="parentText1" refType="h" fact="0.1872"/>
              <dgm:constr type="l" for="ch" forName="parentText2" refType="w" fact="0.5655"/>
              <dgm:constr type="t" for="ch" forName="parentText2" refType="h" fact="0.8128"/>
              <dgm:constr type="w" for="ch" forName="parentText2" refType="w" fact="0.3742"/>
              <dgm:constr type="h" for="ch" forName="parentText2" refType="h" fact="0.1872"/>
            </dgm:constrLst>
          </dgm:if>
          <dgm:else name="Name9">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592"/>
              <dgm:constr type="t" for="ch" forName="leftComposite" refType="h" fact="0.1159"/>
              <dgm:constr type="w" for="ch" forName="leftComposite" refType="w" fact="0.3469"/>
              <dgm:constr type="h" for="ch" forName="leftComposite" refType="h" fact="0.6953"/>
              <dgm:constr type="l" for="ch" forName="middleComposite" refType="w" fact="0.0941"/>
              <dgm:constr type="t" for="ch" forName="middleComposite" refType="h" fact="0.1159"/>
              <dgm:constr type="w" for="ch" forName="middleComposite" refType="w" fact="0.3389"/>
              <dgm:constr type="h" for="ch" forName="middleComposite" refType="h" fact="0.6567"/>
              <dgm:constr type="l" for="ch" forName="arc1" refType="w" fact="0"/>
              <dgm:constr type="t" for="ch" forName="arc1" refType="h" fact="0"/>
              <dgm:constr type="w" for="ch" forName="arc1" refType="w" fact="0.4928"/>
              <dgm:constr type="h" for="ch" forName="arc1" refType="h" fact="0.9357"/>
              <dgm:constr type="l" for="ch" forName="arc3" refType="w" fact="0.5072"/>
              <dgm:constr type="t" for="ch" forName="arc3" refType="h" fact="0"/>
              <dgm:constr type="w" for="ch" forName="arc3" refType="w" fact="0.4928"/>
              <dgm:constr type="h" for="ch" forName="arc3" refType="h" fact="0.9357"/>
              <dgm:constr type="l" for="ch" forName="parentText2" refType="w" fact="0.0926"/>
              <dgm:constr type="t" for="ch" forName="parentText2" refType="h" fact="0.8128"/>
              <dgm:constr type="w" for="ch" forName="parentText2" refType="w" fact="0.3742"/>
              <dgm:constr type="h" for="ch" forName="parentText2" refType="h" fact="0.1872"/>
              <dgm:constr type="l" for="ch" forName="parentText1" refType="w" fact="0.5655"/>
              <dgm:constr type="t" for="ch" forName="parentText1" refType="h" fact="0.8128"/>
              <dgm:constr type="w" for="ch" forName="parentText1" refType="w" fact="0.3742"/>
              <dgm:constr type="h" for="ch" forName="parentText1" refType="h" fact="0.1872"/>
            </dgm:constrLst>
          </dgm:else>
        </dgm:choose>
      </dgm:if>
      <dgm:else name="Name10">
        <dgm:alg type="composite">
          <dgm:param type="ar" val="0.8036"/>
        </dgm:alg>
        <dgm:constrLst>
          <dgm:constr type="primFontSz" for="des" forName="parentText1" val="65"/>
          <dgm:constr type="primFontSz" for="des" forName="childText1_1" val="65"/>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l" for="ch" forName="leftComposite" refType="w" fact="0"/>
          <dgm:constr type="t" for="ch" forName="leftComposite" refType="h" fact="0.1159"/>
          <dgm:constr type="w" for="ch" forName="leftComposite" refType="w"/>
          <dgm:constr type="h" for="ch" forName="leftComposite" refType="h" fact="0.6953"/>
          <dgm:constr type="l" for="ch" forName="parentText1" refType="w" fact="0"/>
          <dgm:constr type="t" for="ch" forName="parentText1" refType="h" fact="0.8128"/>
          <dgm:constr type="w" for="ch" forName="parentText1" refType="w"/>
          <dgm:constr type="h" for="ch" forName="parentText1" refType="h" fact="0.1872"/>
        </dgm:constrLst>
      </dgm:else>
    </dgm:choose>
    <dgm:choose name="Name11">
      <dgm:if name="Name12" axis="ch" ptType="node" func="cnt" op="gte" val="1">
        <dgm:choose name="Name13">
          <dgm:if name="Name14" axis="ch" ptType="node" func="cnt" op="gte" val="2">
            <dgm:layoutNode name="arc1">
              <dgm:alg type="sp"/>
              <dgm:shape xmlns:r="http://schemas.openxmlformats.org/officeDocument/2006/relationships" rot="90" type="blockArc" r:blip="">
                <dgm:adjLst>
                  <dgm:adj idx="1" val="-135"/>
                  <dgm:adj idx="2" val="-45"/>
                  <dgm:adj idx="3" val="0.0496"/>
                </dgm:adjLst>
              </dgm:shape>
              <dgm:presOf/>
            </dgm:layoutNode>
            <dgm:layoutNode name="arc3">
              <dgm:alg type="sp"/>
              <dgm:shape xmlns:r="http://schemas.openxmlformats.org/officeDocument/2006/relationships" rot="270" type="blockArc" r:blip="">
                <dgm:adjLst>
                  <dgm:adj idx="1" val="-135"/>
                  <dgm:adj idx="2" val="-45"/>
                  <dgm:adj idx="3" val="0.0496"/>
                </dgm:adjLst>
              </dgm:shape>
              <dgm:presOf/>
            </dgm:layoutNode>
            <dgm:layoutNode name="parentText2" styleLbl="revTx">
              <dgm:varLst>
                <dgm:chMax val="4"/>
                <dgm:chPref val="3"/>
                <dgm:bulletEnabled val="1"/>
              </dgm:varLst>
              <dgm:alg type="tx"/>
              <dgm:shape xmlns:r="http://schemas.openxmlformats.org/officeDocument/2006/relationships" type="rect" r:blip="">
                <dgm:adjLst/>
              </dgm:shape>
              <dgm:presOf axis="ch 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5"/>
        </dgm:choose>
        <dgm:choose name="Name16">
          <dgm:if name="Name17" axis="ch" ptType="node" func="cnt" op="gte" val="3">
            <dgm:layoutNode name="arc2">
              <dgm:alg type="sp"/>
              <dgm:shape xmlns:r="http://schemas.openxmlformats.org/officeDocument/2006/relationships" rot="90" type="blockArc" r:blip="">
                <dgm:adjLst>
                  <dgm:adj idx="1" val="-135"/>
                  <dgm:adj idx="2" val="-45"/>
                  <dgm:adj idx="3" val="0.0496"/>
                </dgm:adjLst>
              </dgm:shape>
              <dgm:presOf/>
            </dgm:layoutNode>
            <dgm:layoutNode name="arc4">
              <dgm:alg type="sp"/>
              <dgm:shape xmlns:r="http://schemas.openxmlformats.org/officeDocument/2006/relationships" rot="270" type="blockArc" r:blip="">
                <dgm:adjLst>
                  <dgm:adj idx="1" val="-135"/>
                  <dgm:adj idx="2" val="-45"/>
                  <dgm:adj idx="3" val="0.0496"/>
                </dgm:adjLst>
              </dgm:shape>
              <dgm:presOf/>
            </dgm:layoutNode>
            <dgm:layoutNode name="parentText3" styleLbl="revTx">
              <dgm:varLst>
                <dgm:chMax val="1"/>
                <dgm:chPref val="1"/>
                <dgm:bulletEnabled val="1"/>
              </dgm:varLst>
              <dgm:alg type="tx"/>
              <dgm:shape xmlns:r="http://schemas.openxmlformats.org/officeDocument/2006/relationships" type="rect" r:blip="">
                <dgm:adjLst/>
              </dgm:shape>
              <dgm:presOf axis="ch 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8"/>
        </dgm:choose>
      </dgm:if>
      <dgm:else name="Name19"/>
    </dgm:choose>
    <dgm:layoutNode name="middleComposite">
      <dgm:choose name="Name20">
        <dgm:if name="Name21" axis="ch ch" ptType="node node" st="2 1" cnt="1 0" func="cnt" op="lte" val="1">
          <dgm:alg type="composite">
            <dgm:param type="ar" val="1"/>
          </dgm:alg>
        </dgm:if>
        <dgm:if name="Name22" axis="ch ch" ptType="node node" st="2 1" cnt="1 0" func="cnt" op="equ" val="2">
          <dgm:alg type="composite">
            <dgm:param type="ar" val="1.792"/>
          </dgm:alg>
        </dgm:if>
        <dgm:if name="Name23" axis="ch ch" ptType="node node" st="2 1" cnt="1 0" func="cnt" op="equ" val="3">
          <dgm:alg type="composite">
            <dgm:param type="ar" val="1"/>
          </dgm:alg>
        </dgm:if>
        <dgm:else name="Name24">
          <dgm:alg type="composite">
            <dgm:param type="ar" val="1"/>
          </dgm:alg>
        </dgm:else>
      </dgm:choose>
      <dgm:shape xmlns:r="http://schemas.openxmlformats.org/officeDocument/2006/relationships" r:blip="">
        <dgm:adjLst/>
      </dgm:shape>
      <dgm:presOf/>
      <dgm:choose name="Name25">
        <dgm:if name="Name26" axis="ch ch" ptType="node node" st="2 1" cnt="1 0" func="cnt" op="lte" val="1">
          <dgm:constrLst>
            <dgm:constr type="ctrX" for="ch" forName="circ1" refType="w" fact="0.5"/>
            <dgm:constr type="ctrY" for="ch" forName="circ1" refType="h" fact="0.5"/>
            <dgm:constr type="w" for="ch" forName="circ1" refType="w"/>
            <dgm:constr type="h" for="ch" forName="circ1" refType="h"/>
            <dgm:constr type="l" for="ch" forName="circ1Tx" refType="w" fact="0.2"/>
            <dgm:constr type="t" for="ch" forName="circ1Tx" refType="h" fact="0.1"/>
            <dgm:constr type="w" for="ch" forName="circ1Tx" refType="w" fact="0.6"/>
            <dgm:constr type="h" for="ch" forName="circ1Tx" refType="h" fact="0.8"/>
          </dgm:constrLst>
        </dgm:if>
        <dgm:if name="Name27" axis="ch ch" ptType="node node" st="2 1" cnt="1 0"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Lst>
        </dgm:if>
        <dgm:if name="Name28" axis="ch ch" ptType="node node" st="2 1" cnt="1 0"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Lst>
        </dgm:if>
        <dgm:else name="Name29">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Lst>
        </dgm:else>
      </dgm:choose>
      <dgm:ruleLst/>
      <dgm:forEach name="Name30" axis="ch ch" ptType="node node" st="2 1" cnt="1 1">
        <dgm:layoutNode name="circ1" styleLbl="vennNode1">
          <dgm:alg type="sp"/>
          <dgm:shape xmlns:r="http://schemas.openxmlformats.org/officeDocument/2006/relationships" type="ellipse" r:blip="">
            <dgm:adjLst/>
          </dgm:shape>
          <dgm:presOf axis="desOrSelf" ptType="node"/>
          <dgm:constrLst/>
          <dgm:ruleLst/>
        </dgm:layoutNode>
        <dgm:layoutNode name="circ1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1" axis="ch ch" ptType="node node" st="2 2" cnt="1 1">
        <dgm:layoutNode name="circ2" styleLbl="vennNode1">
          <dgm:alg type="sp"/>
          <dgm:shape xmlns:r="http://schemas.openxmlformats.org/officeDocument/2006/relationships" type="ellipse" r:blip="">
            <dgm:adjLst/>
          </dgm:shape>
          <dgm:presOf axis="desOrSelf" ptType="node"/>
          <dgm:constrLst/>
          <dgm:ruleLst/>
        </dgm:layoutNode>
        <dgm:layoutNode name="circ2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2" axis="ch ch" ptType="node node" st="2 3" cnt="1 1">
        <dgm:layoutNode name="circ3" styleLbl="vennNode1">
          <dgm:alg type="sp"/>
          <dgm:shape xmlns:r="http://schemas.openxmlformats.org/officeDocument/2006/relationships" type="ellipse" r:blip="">
            <dgm:adjLst/>
          </dgm:shape>
          <dgm:presOf axis="desOrSelf" ptType="node"/>
          <dgm:constrLst/>
          <dgm:ruleLst/>
        </dgm:layoutNode>
        <dgm:layoutNode name="circ3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3" axis="ch ch" ptType="node node" st="2 4" cnt="1 1">
        <dgm:layoutNode name="circ4" styleLbl="vennNode1">
          <dgm:alg type="sp"/>
          <dgm:shape xmlns:r="http://schemas.openxmlformats.org/officeDocument/2006/relationships" type="ellipse" r:blip="">
            <dgm:adjLst/>
          </dgm:shape>
          <dgm:presOf axis="desOrSelf" ptType="nod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layoutNode>
    <dgm:layoutNode name="leftComposite">
      <dgm:choose name="Name34">
        <dgm:if name="Name35" axis="ch ch" ptType="node node" st="1 1" cnt="1 0" func="cnt" op="lte" val="1">
          <dgm:alg type="composite">
            <dgm:param type="ar" val="1.3085"/>
          </dgm:alg>
          <dgm:constrLst>
            <dgm:constr type="l" for="ch" forName="childText1_1" refType="w" fact="0.2124"/>
            <dgm:constr type="t" for="ch" forName="childText1_1" refType="h" fact="0"/>
            <dgm:constr type="w" for="ch" forName="childText1_1" refType="w" fact="0.5759"/>
            <dgm:constr type="h" for="ch" forName="childText1_1" refType="h" fact="0.7535"/>
            <dgm:constr type="l" for="ch" forName="ellipse1" refType="w" fact="0"/>
            <dgm:constr type="t" for="ch" forName="ellipse1" refType="h" fact="0.63"/>
            <dgm:constr type="w" for="ch" forName="ellipse1" refType="w" fact="0.2828"/>
            <dgm:constr type="h" for="ch" forName="ellipse1" refType="h" fact="0.37"/>
            <dgm:constr type="l" for="ch" forName="ellipse2" refType="w" fact="0.82"/>
            <dgm:constr type="t" for="ch" forName="ellipse2" refType="h" fact="0.17"/>
            <dgm:constr type="w" for="ch" forName="ellipse2" refType="w" fact="0.1645"/>
            <dgm:constr type="h" for="ch" forName="ellipse2" refType="h" fact="0.2153"/>
          </dgm:constrLst>
        </dgm:if>
        <dgm:if name="Name36" axis="ch ch" ptType="node node" st="1 1" cnt="1 0" func="cnt" op="equ" val="2">
          <dgm:alg type="composite">
            <dgm:param type="ar" val="0.8917"/>
          </dgm:alg>
          <dgm:constrLst>
            <dgm:constr type="l" for="ch" forName="childText1_1" refType="w" fact="0.1864"/>
            <dgm:constr type="t" for="ch" forName="childText1_1" refType="h" fact="0"/>
            <dgm:constr type="w" for="ch" forName="childText1_1" refType="w" fact="0.5055"/>
            <dgm:constr type="h" for="ch" forName="childText1_1" refType="h" fact="0.4507"/>
            <dgm:constr type="l" for="ch" forName="childText1_2" refType="w" fact="0.4945"/>
            <dgm:constr type="t" for="ch" forName="childText1_2" refType="h" fact="0.3929"/>
            <dgm:constr type="w" for="ch" forName="childText1_2" refType="w" fact="0.5055"/>
            <dgm:constr type="h" for="ch" forName="childText1_2" refType="h" fact="0.4507"/>
            <dgm:constr type="l" for="ch" forName="ellipse1" refType="w" fact="0"/>
            <dgm:constr type="t" for="ch" forName="ellipse1" refType="h" fact="0.3768"/>
            <dgm:constr type="w" for="ch" forName="ellipse1" refType="w" fact="0.2482"/>
            <dgm:constr type="h" for="ch" forName="ellipse1" refType="h" fact="0.2213"/>
            <dgm:constr type="l" for="ch" forName="ellipse3" refType="w" fact="0.5474"/>
            <dgm:constr type="t" for="ch" forName="ellipse3" refType="h" fact="0.8712"/>
            <dgm:constr type="w" for="ch" forName="ellipse3" refType="w" fact="0.1444"/>
            <dgm:constr type="h" for="ch" forName="ellipse3" refType="h" fact="0.1288"/>
            <dgm:constr type="l" for="ch" forName="ellipse2" refType="w" fact="0.7333"/>
            <dgm:constr type="t" for="ch" forName="ellipse2" refType="h" fact="0.0887"/>
            <dgm:constr type="w" for="ch" forName="ellipse2" refType="w" fact="0.1444"/>
            <dgm:constr type="h" for="ch" forName="ellipse2" refType="h" fact="0.1288"/>
          </dgm:constrLst>
        </dgm:if>
        <dgm:if name="Name37" axis="ch ch" ptType="node node" st="1 1" cnt="1 0" func="cnt" op="equ" val="3">
          <dgm:alg type="composite">
            <dgm:param type="ar" val="1.0811"/>
          </dgm:alg>
          <dgm:constrLst>
            <dgm:constr type="l" for="ch" forName="childText1_3" refType="w" fact="0.1649"/>
            <dgm:constr type="t" for="ch" forName="childText1_3" refType="h" fact="0.5389"/>
            <dgm:constr type="w" for="ch" forName="childText1_3" refType="w" fact="0.4265"/>
            <dgm:constr type="h" for="ch" forName="childText1_3" refType="h" fact="0.4611"/>
            <dgm:constr type="l" for="ch" forName="childText1_1" refType="w" fact="0.1573"/>
            <dgm:constr type="t" for="ch" forName="childText1_1" refType="h" fact="0"/>
            <dgm:constr type="w" for="ch" forName="childText1_1" refType="w" fact="0.4265"/>
            <dgm:constr type="h" for="ch" forName="childText1_1" refType="h" fact="0.4611"/>
            <dgm:constr type="l" for="ch" forName="childText1_2" refType="w" fact="0.5735"/>
            <dgm:constr type="t" for="ch" forName="childText1_2" refType="h" fact="0.2754"/>
            <dgm:constr type="w" for="ch" forName="childText1_2" refType="w" fact="0.4265"/>
            <dgm:constr type="h" for="ch" forName="childText1_2" refType="h" fact="0.4611"/>
            <dgm:constr type="l" for="ch" forName="ellipse1" refType="w" fact="0"/>
            <dgm:constr type="t" for="ch" forName="ellipse1" refType="h" fact="0.3855"/>
            <dgm:constr type="w" for="ch" forName="ellipse1" refType="w" fact="0.2095"/>
            <dgm:constr type="h" for="ch" forName="ellipse1" refType="h" fact="0.2264"/>
            <dgm:constr type="l" for="ch" forName="ellipse3" refType="w" fact="0.6181"/>
            <dgm:constr type="t" for="ch" forName="ellipse3" refType="h" fact="0.7647"/>
            <dgm:constr type="w" for="ch" forName="ellipse3" refType="w" fact="0.1219"/>
            <dgm:constr type="h" for="ch" forName="ellipse3" refType="h" fact="0.1317"/>
            <dgm:constr type="l" for="ch" forName="ellipse2" refType="w" fact="0.6188"/>
            <dgm:constr type="t" for="ch" forName="ellipse2" refType="h" fact="0.0907"/>
            <dgm:constr type="w" for="ch" forName="ellipse2" refType="w" fact="0.1219"/>
            <dgm:constr type="h" for="ch" forName="ellipse2" refType="h" fact="0.1317"/>
          </dgm:constrLst>
        </dgm:if>
        <dgm:else name="Name38">
          <dgm:alg type="composite">
            <dgm:param type="ar" val="0.9472"/>
          </dgm:alg>
          <dgm:constrLst>
            <dgm:constr type="l" for="ch" forName="childText1_3" refType="w" fact="0"/>
            <dgm:constr type="t" for="ch" forName="childText1_3" refType="h" fact="0.6035"/>
            <dgm:constr type="w" for="ch" forName="childText1_3" refType="w" fact="0.4186"/>
            <dgm:constr type="h" for="ch" forName="childText1_3" refType="h" fact="0.3965"/>
            <dgm:constr type="l" for="ch" forName="childText1_1" refType="w" fact="0.0981"/>
            <dgm:constr type="t" for="ch" forName="childText1_1" refType="h" fact="0"/>
            <dgm:constr type="w" for="ch" forName="childText1_1" refType="w" fact="0.4186"/>
            <dgm:constr type="h" for="ch" forName="childText1_1" refType="h" fact="0.3965"/>
            <dgm:constr type="l" for="ch" forName="childText1_2" refType="w" fact="0.5385"/>
            <dgm:constr type="t" for="ch" forName="childText1_2" refType="h" fact="0.1304"/>
            <dgm:constr type="w" for="ch" forName="childText1_2" refType="w" fact="0.4186"/>
            <dgm:constr type="h" for="ch" forName="childText1_2" refType="h" fact="0.3965"/>
            <dgm:constr type="l" for="ch" forName="ellipse4" refType="w" fact="0.3222"/>
            <dgm:constr type="t" for="ch" forName="ellipse4" refType="h" fact="0.4232"/>
            <dgm:constr type="w" for="ch" forName="ellipse4" refType="w" fact="0.2056"/>
            <dgm:constr type="h" for="ch" forName="ellipse4" refType="h" fact="0.1947"/>
            <dgm:constr type="l" for="ch" forName="ellipse1" refType="w" fact="0.1489"/>
            <dgm:constr type="t" for="ch" forName="ellipse1" refType="h" fact="0.4502"/>
            <dgm:constr type="w" for="ch" forName="ellipse1" refType="w" fact="0.1196"/>
            <dgm:constr type="h" for="ch" forName="ellipse1" refType="h" fact="0.1133"/>
            <dgm:constr type="l" for="ch" forName="ellipse2" refType="w" fact="0.5384"/>
            <dgm:constr type="t" for="ch" forName="ellipse2" refType="h" fact="0.0124"/>
            <dgm:constr type="w" for="ch" forName="ellipse2" refType="w" fact="0.1196"/>
            <dgm:constr type="h" for="ch" forName="ellipse2" refType="h" fact="0.1133"/>
            <dgm:constr type="l" for="ch" forName="childText1_4" refType="w" fact="0.4625"/>
            <dgm:constr type="t" for="ch" forName="childText1_4" refType="h" fact="0.5719"/>
            <dgm:constr type="w" for="ch" forName="childText1_4" refType="w" fact="0.4186"/>
            <dgm:constr type="h" for="ch" forName="childText1_4" refType="h" fact="0.3965"/>
            <dgm:constr type="l" for="ch" forName="ellipse3" refType="w" fact="0.8804"/>
            <dgm:constr type="t" for="ch" forName="ellipse3" refType="h" fact="0.5329"/>
            <dgm:constr type="w" for="ch" forName="ellipse3" refType="w" fact="0.1196"/>
            <dgm:constr type="h" for="ch" forName="ellipse3" refType="h" fact="0.1133"/>
            <dgm:constr type="l" for="ch" forName="ellipse5" refType="w" fact="0.0146"/>
            <dgm:constr type="t" for="ch" forName="ellipse5" refType="h" fact="0.5228"/>
            <dgm:constr type="w" for="ch" forName="ellipse5" refType="w" fact="0.0899"/>
            <dgm:constr type="h" for="ch" forName="ellipse5" refType="h" fact="0.0851"/>
          </dgm:constrLst>
        </dgm:else>
      </dgm:choose>
      <dgm:forEach name="Name39" axis="ch ch" ptType="node node" st="1 1" cnt="1 1">
        <dgm:layoutNode name="childText1_1"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1" styleLbl="vennNode1">
          <dgm:alg type="sp"/>
          <dgm:shape xmlns:r="http://schemas.openxmlformats.org/officeDocument/2006/relationships" type="ellipse" r:blip="">
            <dgm:adjLst/>
          </dgm:shape>
          <dgm:presOf/>
        </dgm:layoutNode>
        <dgm:layoutNode name="ellipse2" styleLbl="vennNode1">
          <dgm:alg type="sp"/>
          <dgm:shape xmlns:r="http://schemas.openxmlformats.org/officeDocument/2006/relationships" type="ellipse" r:blip="">
            <dgm:adjLst/>
          </dgm:shape>
          <dgm:presOf/>
        </dgm:layoutNode>
      </dgm:forEach>
      <dgm:forEach name="Name40" axis="ch ch" ptType="node node" st="1 2" cnt="1 1">
        <dgm:layoutNode name="childText1_2"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3" styleLbl="vennNode1">
          <dgm:alg type="sp"/>
          <dgm:shape xmlns:r="http://schemas.openxmlformats.org/officeDocument/2006/relationships" type="ellipse" r:blip="">
            <dgm:adjLst/>
          </dgm:shape>
          <dgm:presOf/>
        </dgm:layoutNode>
      </dgm:forEach>
      <dgm:forEach name="Name41" axis="ch ch" ptType="node node" st="1 3" cnt="1 1">
        <dgm:layoutNode name="childText1_3"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forEach name="Name42" axis="ch ch" ptType="node node" st="1 4" cnt="1 1">
        <dgm:layoutNode name="childText1_4"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4" styleLbl="vennNode1">
          <dgm:alg type="sp"/>
          <dgm:shape xmlns:r="http://schemas.openxmlformats.org/officeDocument/2006/relationships" type="ellipse" r:blip="">
            <dgm:adjLst/>
          </dgm:shape>
          <dgm:presOf/>
        </dgm:layoutNode>
        <dgm:layoutNode name="ellipse5" styleLbl="vennNode1">
          <dgm:alg type="sp"/>
          <dgm:shape xmlns:r="http://schemas.openxmlformats.org/officeDocument/2006/relationships" type="ellipse" r:blip="">
            <dgm:adjLst/>
          </dgm:shape>
          <dgm:presOf/>
        </dgm:layoutNode>
      </dgm:forEach>
    </dgm:layoutNode>
    <dgm:choose name="Name43">
      <dgm:if name="Name44" axis="ch ch" ptType="node node" st="3 1" cnt="1 0" func="cnt" op="gte" val="1">
        <dgm:layoutNode name="rightChild">
          <dgm:varLst>
            <dgm:chMax val="0"/>
            <dgm:chPref val="0"/>
          </dgm:varLst>
          <dgm:alg type="tx"/>
          <dgm:shape xmlns:r="http://schemas.openxmlformats.org/officeDocument/2006/relationships" type="ellipse" r:blip="">
            <dgm:adjLst/>
          </dgm:shape>
          <dgm:presOf axis="ch des"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5"/>
    </dgm:choose>
    <dgm:layoutNode name="parentText1" styleLbl="revTx">
      <dgm:varLst>
        <dgm:chMax val="4"/>
        <dgm:chPref val="3"/>
        <dgm:bulletEnabled val="1"/>
      </dgm:varLst>
      <dgm:alg type="tx"/>
      <dgm:shape xmlns:r="http://schemas.openxmlformats.org/officeDocument/2006/relationships" type="rect" r:blip="">
        <dgm:adjLst/>
      </dgm:shape>
      <dgm:presOf axis="ch 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345BB3F-4487-489B-9803-22F3FFA5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4662</Words>
  <Characters>26576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Nima Fallah</dc:creator>
  <cp:keywords/>
  <dc:description/>
  <cp:lastModifiedBy>Nima Fallah</cp:lastModifiedBy>
  <cp:revision>13</cp:revision>
  <cp:lastPrinted>2017-07-24T07:16:00Z</cp:lastPrinted>
  <dcterms:created xsi:type="dcterms:W3CDTF">2017-07-21T11:49:00Z</dcterms:created>
  <dcterms:modified xsi:type="dcterms:W3CDTF">2017-07-24T07:36:00Z</dcterms:modified>
  <cp:category/>
</cp:coreProperties>
</file>